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EFEFEF"/>
  <w:body>
    <w:p w:rsidR="00000000" w:rsidDel="00000000" w:rsidP="00000000" w:rsidRDefault="00000000" w:rsidRPr="00000000" w14:paraId="00000001">
      <w:pPr>
        <w:pageBreakBefore w:val="0"/>
        <w:ind w:right="116.22047244094574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ab/>
      </w:r>
    </w:p>
    <w:p w:rsidR="00000000" w:rsidDel="00000000" w:rsidP="00000000" w:rsidRDefault="00000000" w:rsidRPr="00000000" w14:paraId="00000003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CHALLENGE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4314825</wp:posOffset>
            </wp:positionH>
            <wp:positionV relativeFrom="paragraph">
              <wp:posOffset>209550</wp:posOffset>
            </wp:positionV>
            <wp:extent cx="2661761" cy="1928813"/>
            <wp:effectExtent b="0" l="0" r="0" t="0"/>
            <wp:wrapSquare wrapText="bothSides" distB="114300" distT="114300" distL="114300" distR="11430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7365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1761" cy="1928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Rig owner had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only 45 days in hand to complete </w:t>
      </w:r>
    </w:p>
    <w:p w:rsidR="00000000" w:rsidDel="00000000" w:rsidP="00000000" w:rsidRDefault="00000000" w:rsidRPr="00000000" w14:paraId="00000006">
      <w:pPr>
        <w:pageBreakBefore w:val="0"/>
        <w:ind w:left="720" w:right="116.22047244094574" w:firstLine="0"/>
        <w:rPr>
          <w:rFonts w:ascii="Roboto" w:cs="Roboto" w:eastAsia="Roboto" w:hAnsi="Roboto"/>
          <w:color w:val="1c4587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Major Overhaul on four nos. of CAT 35 series engines.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Rig was located at Dubai Dry dock and the above </w:t>
      </w:r>
    </w:p>
    <w:p w:rsidR="00000000" w:rsidDel="00000000" w:rsidP="00000000" w:rsidRDefault="00000000" w:rsidRPr="00000000" w14:paraId="00000008">
      <w:pPr>
        <w:pageBreakBefore w:val="0"/>
        <w:ind w:left="720" w:right="116.22047244094574" w:firstLine="0"/>
        <w:rPr>
          <w:rFonts w:ascii="Roboto" w:cs="Roboto" w:eastAsia="Roboto" w:hAnsi="Roboto"/>
          <w:b w:val="1"/>
          <w:color w:val="1c4587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timeline included supply of required spares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If the deadline was missed, there could have been </w:t>
      </w:r>
    </w:p>
    <w:p w:rsidR="00000000" w:rsidDel="00000000" w:rsidP="00000000" w:rsidRDefault="00000000" w:rsidRPr="00000000" w14:paraId="0000000A">
      <w:pPr>
        <w:pageBreakBefore w:val="0"/>
        <w:ind w:left="720" w:right="116.22047244094574" w:firstLine="0"/>
        <w:rPr>
          <w:rFonts w:ascii="Roboto" w:cs="Roboto" w:eastAsia="Roboto" w:hAnsi="Roboto"/>
          <w:b w:val="1"/>
          <w:color w:val="1c4587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 delay of over 90 days. This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could have been a huge </w:t>
      </w:r>
    </w:p>
    <w:p w:rsidR="00000000" w:rsidDel="00000000" w:rsidP="00000000" w:rsidRDefault="00000000" w:rsidRPr="00000000" w14:paraId="0000000B">
      <w:pPr>
        <w:pageBreakBefore w:val="0"/>
        <w:ind w:left="720" w:right="116.22047244094574" w:firstLine="0"/>
        <w:rPr>
          <w:rFonts w:ascii="Roboto" w:cs="Roboto" w:eastAsia="Roboto" w:hAnsi="Roboto"/>
          <w:color w:val="1c4587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opportunity loss for the rig owner.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Due to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space constraint inside engine room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, at a time</w:t>
      </w:r>
    </w:p>
    <w:p w:rsidR="00000000" w:rsidDel="00000000" w:rsidP="00000000" w:rsidRDefault="00000000" w:rsidRPr="00000000" w14:paraId="0000000D">
      <w:pPr>
        <w:pageBreakBefore w:val="0"/>
        <w:ind w:left="720" w:right="116.22047244094574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not more than two engines could be worked upon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right="116.22047244094574" w:hanging="3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In a similar situation previously, the rig owner had </w:t>
      </w:r>
    </w:p>
    <w:p w:rsidR="00000000" w:rsidDel="00000000" w:rsidP="00000000" w:rsidRDefault="00000000" w:rsidRPr="00000000" w14:paraId="0000000F">
      <w:pPr>
        <w:pageBreakBefore w:val="0"/>
        <w:ind w:left="720" w:right="116.22047244094574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suffered 90 days deputation delay due to the inability </w:t>
      </w:r>
    </w:p>
    <w:p w:rsidR="00000000" w:rsidDel="00000000" w:rsidP="00000000" w:rsidRDefault="00000000" w:rsidRPr="00000000" w14:paraId="00000010">
      <w:pPr>
        <w:pageBreakBefore w:val="0"/>
        <w:ind w:left="720" w:right="116.22047244094574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of the local service provider to finish the job on time.</w:t>
      </w:r>
    </w:p>
    <w:p w:rsidR="00000000" w:rsidDel="00000000" w:rsidP="00000000" w:rsidRDefault="00000000" w:rsidRPr="00000000" w14:paraId="00000011">
      <w:pPr>
        <w:pageBreakBefore w:val="0"/>
        <w:ind w:right="116.22047244094574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SOLUTION 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Neptunus has been a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preferred partner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to this customer in India. The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customer trusted Neptunus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to handle this challenging assignment in the UAE.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Neptunus’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project management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team ensured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mobilization of two service teams and delivery of required spares at site on time.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The teams overcame some teething problems pertaining to cramped space and labour shortage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to manage movement of critical components like the crankshaft, old power packs, alternators &amp; other old spares.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With the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teams working almost 17 hours a day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&amp; with strong project management overhauling was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completed on the 40th day.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It took two more days to complete load trials &amp; hand over the engines to the customer.</w:t>
      </w:r>
    </w:p>
    <w:p w:rsidR="00000000" w:rsidDel="00000000" w:rsidP="00000000" w:rsidRDefault="00000000" w:rsidRPr="00000000" w14:paraId="00000019">
      <w:pPr>
        <w:pageBreakBefore w:val="0"/>
        <w:ind w:right="116.22047244094574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BENEFITS 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1"/>
        </w:numPr>
        <w:ind w:left="720" w:right="116.22047244094574" w:hanging="360"/>
        <w:jc w:val="both"/>
        <w:rPr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Rig owner deputed the rig on time and</w:t>
      </w:r>
      <w:r w:rsidDel="00000000" w:rsidR="00000000" w:rsidRPr="00000000">
        <w:rPr>
          <w:rFonts w:ascii="Roboto" w:cs="Roboto" w:eastAsia="Roboto" w:hAnsi="Roboto"/>
          <w:color w:val="98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this enabled revenue of 90 days * $45,000 =  $4mn</w:t>
      </w:r>
      <w:r w:rsidDel="00000000" w:rsidR="00000000" w:rsidRPr="00000000">
        <w:rPr>
          <w:rFonts w:ascii="Roboto" w:cs="Roboto" w:eastAsia="Roboto" w:hAnsi="Roboto"/>
          <w:color w:val="980000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1"/>
        </w:numPr>
        <w:ind w:left="720" w:right="116.22047244094574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For the rig owner, the cost of engine overhauling by Neptunus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was lesser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than the local service provider.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ind w:left="720" w:right="116.22047244094574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The rig owner could also</w:t>
      </w:r>
      <w:r w:rsidDel="00000000" w:rsidR="00000000" w:rsidRPr="00000000">
        <w:rPr>
          <w:rFonts w:ascii="Roboto" w:cs="Roboto" w:eastAsia="Roboto" w:hAnsi="Roboto"/>
          <w:color w:val="98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protect his reputation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by delivering on the commitment to the charterer.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135" w:right="116.22047244094574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.0000000000002" w:top="1440.0000000000002" w:left="187.08661417322838" w:right="187.08661417322838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2"/>
      <w:tblW w:w="11715.0" w:type="dxa"/>
      <w:jc w:val="center"/>
      <w:tblLayout w:type="fixed"/>
      <w:tblLook w:val="0600"/>
    </w:tblPr>
    <w:tblGrid>
      <w:gridCol w:w="11715"/>
      <w:tblGridChange w:id="0">
        <w:tblGrid>
          <w:gridCol w:w="11715"/>
        </w:tblGrid>
      </w:tblGridChange>
    </w:tblGrid>
    <w:tr>
      <w:trPr>
        <w:cantSplit w:val="0"/>
        <w:tblHeader w:val="0"/>
      </w:trPr>
      <w:tc>
        <w:tcPr>
          <w:shd w:fill="ff950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180" w:right="225" w:firstLine="0"/>
            <w:jc w:val="center"/>
            <w:rPr>
              <w:rFonts w:ascii="Montserrat" w:cs="Montserrat" w:eastAsia="Montserrat" w:hAnsi="Montserrat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1c4587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4">
          <w:pPr>
            <w:pageBreakBefore w:val="0"/>
            <w:ind w:left="180" w:right="225" w:firstLine="0"/>
            <w:jc w:val="center"/>
            <w:rPr>
              <w:rFonts w:ascii="Montserrat" w:cs="Montserrat" w:eastAsia="Montserrat" w:hAnsi="Montserrat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Neptunus has 25+ years of experience &amp; expertise in reliability engineering solutions for engines, generators &amp; other rotating equipment. </w:t>
          </w:r>
        </w:p>
        <w:p w:rsidR="00000000" w:rsidDel="00000000" w:rsidP="00000000" w:rsidRDefault="00000000" w:rsidRPr="00000000" w14:paraId="00000036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Our solutions include Engine. Lifecycle Management, Asset Reliability Management &amp; Turnkey EPC &amp; MEP Services. We serve global customers in marine, oil &amp; gas, industrial and data centers. </w:t>
          </w:r>
        </w:p>
        <w:p w:rsidR="00000000" w:rsidDel="00000000" w:rsidP="00000000" w:rsidRDefault="00000000" w:rsidRPr="00000000" w14:paraId="00000037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hyperlink r:id="rId1">
            <w:r w:rsidDel="00000000" w:rsidR="00000000" w:rsidRPr="00000000">
              <w:rPr>
                <w:rFonts w:ascii="Roboto" w:cs="Roboto" w:eastAsia="Roboto" w:hAnsi="Roboto"/>
                <w:color w:val="ffffff"/>
                <w:sz w:val="12"/>
                <w:szCs w:val="12"/>
                <w:u w:val="single"/>
                <w:rtl w:val="0"/>
              </w:rPr>
              <w:t xml:space="preserve">www.neptunus-power.com</w:t>
            </w:r>
          </w:hyperlink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info@neptunus-power.com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+91 95944 10707</w:t>
          </w:r>
        </w:p>
        <w:p w:rsidR="00000000" w:rsidDel="00000000" w:rsidP="00000000" w:rsidRDefault="00000000" w:rsidRPr="00000000" w14:paraId="00000038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9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5764988</wp:posOffset>
              </wp:positionH>
              <wp:positionV relativeFrom="paragraph">
                <wp:posOffset>19050</wp:posOffset>
              </wp:positionV>
              <wp:extent cx="1712137" cy="2509838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154150" y="152400"/>
                        <a:ext cx="1712137" cy="2509838"/>
                        <a:chOff x="4154150" y="152400"/>
                        <a:chExt cx="2167975" cy="3187350"/>
                      </a:xfrm>
                    </wpg:grpSpPr>
                    <pic:pic>
                      <pic:nvPicPr>
                        <pic:cNvPr descr="Untitled design (12).png"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0" l="18745" r="13236" t="0"/>
                        <a:stretch/>
                      </pic:blipFill>
                      <pic:spPr>
                        <a:xfrm>
                          <a:off x="4154150" y="152400"/>
                          <a:ext cx="2167975" cy="31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5764988</wp:posOffset>
              </wp:positionH>
              <wp:positionV relativeFrom="paragraph">
                <wp:posOffset>19050</wp:posOffset>
              </wp:positionV>
              <wp:extent cx="1712137" cy="2509838"/>
              <wp:effectExtent b="0" l="0" r="0" t="0"/>
              <wp:wrapSquare wrapText="bothSides" distB="0" distT="0" distL="0" distR="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2137" cy="25098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2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sz w:val="4"/>
        <w:szCs w:val="4"/>
        <w:rtl w:val="0"/>
      </w:rPr>
      <w:t xml:space="preserve">                          </w:t>
    </w:r>
    <w:r w:rsidDel="00000000" w:rsidR="00000000" w:rsidRPr="00000000">
      <w:rPr>
        <w:sz w:val="4"/>
        <w:szCs w:val="4"/>
      </w:rPr>
      <w:drawing>
        <wp:inline distB="114300" distT="114300" distL="114300" distR="114300">
          <wp:extent cx="1415982" cy="48577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982" cy="485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pageBreakBefore w:val="0"/>
      <w:ind w:left="90" w:right="225" w:firstLine="0"/>
      <w:rPr>
        <w:rFonts w:ascii="Montserrat" w:cs="Montserrat" w:eastAsia="Montserrat" w:hAnsi="Montserrat"/>
        <w:b w:val="1"/>
        <w:color w:val="1c4587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pageBreakBefore w:val="0"/>
      <w:rPr>
        <w:rFonts w:ascii="Raleway" w:cs="Raleway" w:eastAsia="Raleway" w:hAnsi="Raleway"/>
        <w:b w:val="1"/>
        <w:color w:val="283592"/>
        <w:sz w:val="36"/>
        <w:szCs w:val="36"/>
      </w:rPr>
    </w:pP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Neptunus’ project management under severe </w:t>
    </w:r>
  </w:p>
  <w:p w:rsidR="00000000" w:rsidDel="00000000" w:rsidP="00000000" w:rsidRDefault="00000000" w:rsidRPr="00000000" w14:paraId="00000028">
    <w:pPr>
      <w:pageBreakBefore w:val="0"/>
      <w:rPr>
        <w:rFonts w:ascii="Raleway" w:cs="Raleway" w:eastAsia="Raleway" w:hAnsi="Raleway"/>
        <w:b w:val="1"/>
        <w:color w:val="283592"/>
        <w:sz w:val="36"/>
        <w:szCs w:val="36"/>
      </w:rPr>
    </w:pP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time constraints enables revenue generation of </w:t>
    </w:r>
  </w:p>
  <w:p w:rsidR="00000000" w:rsidDel="00000000" w:rsidP="00000000" w:rsidRDefault="00000000" w:rsidRPr="00000000" w14:paraId="00000029">
    <w:pPr>
      <w:pageBreakBefore w:val="0"/>
      <w:rPr>
        <w:rFonts w:ascii="Raleway" w:cs="Raleway" w:eastAsia="Raleway" w:hAnsi="Raleway"/>
        <w:b w:val="1"/>
        <w:color w:val="1c4587"/>
        <w:sz w:val="36"/>
        <w:szCs w:val="36"/>
      </w:rPr>
    </w:pPr>
    <w:r w:rsidDel="00000000" w:rsidR="00000000" w:rsidRPr="00000000">
      <w:rPr>
        <w:rFonts w:ascii="Raleway" w:cs="Raleway" w:eastAsia="Raleway" w:hAnsi="Raleway"/>
        <w:b w:val="1"/>
        <w:color w:val="980000"/>
        <w:sz w:val="36"/>
        <w:szCs w:val="36"/>
        <w:rtl w:val="0"/>
      </w:rPr>
      <w:t xml:space="preserve">~$4 Million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 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over three months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ageBreakBefore w:val="0"/>
      <w:ind w:left="90" w:right="225" w:firstLine="0"/>
      <w:rPr>
        <w:rFonts w:ascii="Montserrat" w:cs="Montserrat" w:eastAsia="Montserrat" w:hAnsi="Montserrat"/>
        <w:b w:val="1"/>
      </w:rPr>
    </w:pPr>
    <w:r w:rsidDel="00000000" w:rsidR="00000000" w:rsidRPr="00000000">
      <w:rPr>
        <w:rtl w:val="0"/>
      </w:rPr>
    </w:r>
  </w:p>
  <w:tbl>
    <w:tblPr>
      <w:tblStyle w:val="Table1"/>
      <w:tblW w:w="7170.0" w:type="dxa"/>
      <w:jc w:val="left"/>
      <w:tblInd w:w="0.0" w:type="pct"/>
      <w:tblBorders>
        <w:top w:color="efefef" w:space="0" w:sz="8" w:val="single"/>
        <w:left w:color="efefef" w:space="0" w:sz="8" w:val="single"/>
        <w:bottom w:color="efefef" w:space="0" w:sz="8" w:val="single"/>
        <w:right w:color="efefef" w:space="0" w:sz="8" w:val="single"/>
        <w:insideH w:color="efefef" w:space="0" w:sz="8" w:val="single"/>
        <w:insideV w:color="efefef" w:space="0" w:sz="8" w:val="single"/>
      </w:tblBorders>
      <w:tblLayout w:type="fixed"/>
      <w:tblLook w:val="0600"/>
    </w:tblPr>
    <w:tblGrid>
      <w:gridCol w:w="2805"/>
      <w:gridCol w:w="4365"/>
      <w:tblGridChange w:id="0">
        <w:tblGrid>
          <w:gridCol w:w="2805"/>
          <w:gridCol w:w="4365"/>
        </w:tblGrid>
      </w:tblGridChange>
    </w:tblGrid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B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INDUSTRY SEGMENT: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C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Oil &amp; Gas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D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CUSTOMER: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E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Jack Up rig operator in UAE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F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EQUIPMENT: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0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Caterpillar make diesel engines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1">
    <w:pPr>
      <w:pageBreakBefore w:val="0"/>
      <w:spacing w:line="360" w:lineRule="auto"/>
      <w:ind w:right="225"/>
      <w:rPr>
        <w:sz w:val="4"/>
        <w:szCs w:val="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neptunus-power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