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EFEFEF"/>
  <w:body>
    <w:p w:rsidR="00000000" w:rsidDel="00000000" w:rsidP="00000000" w:rsidRDefault="00000000" w:rsidRPr="00000000" w14:paraId="00000001">
      <w:pPr>
        <w:pageBreakBefore w:val="0"/>
        <w:ind w:right="116.22047244094574"/>
        <w:rPr>
          <w:rFonts w:ascii="Calibri" w:cs="Calibri" w:eastAsia="Calibri" w:hAnsi="Calibri"/>
          <w:b w:val="1"/>
          <w:color w:val="283592"/>
        </w:rPr>
      </w:pPr>
      <w:r w:rsidDel="00000000" w:rsidR="00000000" w:rsidRPr="00000000">
        <w:rPr>
          <w:rtl w:val="0"/>
        </w:rPr>
      </w:r>
    </w:p>
    <w:p w:rsidR="00000000" w:rsidDel="00000000" w:rsidP="00000000" w:rsidRDefault="00000000" w:rsidRPr="00000000" w14:paraId="00000002">
      <w:pPr>
        <w:pageBreakBefore w:val="0"/>
        <w:ind w:right="116.22047244094574"/>
        <w:rPr>
          <w:rFonts w:ascii="Raleway" w:cs="Raleway" w:eastAsia="Raleway" w:hAnsi="Raleway"/>
          <w:b w:val="1"/>
          <w:color w:val="283592"/>
        </w:rPr>
      </w:pPr>
      <w:r w:rsidDel="00000000" w:rsidR="00000000" w:rsidRPr="00000000">
        <w:rPr>
          <w:rFonts w:ascii="Raleway" w:cs="Raleway" w:eastAsia="Raleway" w:hAnsi="Raleway"/>
          <w:b w:val="1"/>
          <w:color w:val="283592"/>
          <w:rtl w:val="0"/>
        </w:rPr>
        <w:t xml:space="preserve">CHALLENGE </w:t>
      </w:r>
    </w:p>
    <w:p w:rsidR="00000000" w:rsidDel="00000000" w:rsidP="00000000" w:rsidRDefault="00000000" w:rsidRPr="00000000" w14:paraId="00000003">
      <w:pPr>
        <w:pageBreakBefore w:val="0"/>
        <w:numPr>
          <w:ilvl w:val="0"/>
          <w:numId w:val="2"/>
        </w:numPr>
        <w:ind w:left="720" w:right="116.22047244094574" w:hanging="360"/>
        <w:rPr>
          <w:rFonts w:ascii="Roboto" w:cs="Roboto" w:eastAsia="Roboto" w:hAnsi="Roboto"/>
          <w:color w:val="1c4587"/>
          <w:sz w:val="20"/>
          <w:szCs w:val="20"/>
        </w:rPr>
      </w:pPr>
      <w:r w:rsidDel="00000000" w:rsidR="00000000" w:rsidRPr="00000000">
        <w:rPr>
          <w:rFonts w:ascii="Roboto" w:cs="Roboto" w:eastAsia="Roboto" w:hAnsi="Roboto"/>
          <w:b w:val="1"/>
          <w:color w:val="1c4587"/>
          <w:sz w:val="20"/>
          <w:szCs w:val="20"/>
          <w:rtl w:val="0"/>
        </w:rPr>
        <w:t xml:space="preserve">Repeated breakdowns on the 7 nos Caterpillar engines</w:t>
      </w:r>
      <w:r w:rsidDel="00000000" w:rsidR="00000000" w:rsidRPr="00000000">
        <w:rPr>
          <w:rFonts w:ascii="Roboto" w:cs="Roboto" w:eastAsia="Roboto" w:hAnsi="Roboto"/>
          <w:color w:val="1c4587"/>
          <w:sz w:val="20"/>
          <w:szCs w:val="20"/>
          <w:rtl w:val="0"/>
        </w:rPr>
        <w:t xml:space="preserve"> </w:t>
      </w:r>
      <w:r w:rsidDel="00000000" w:rsidR="00000000" w:rsidRPr="00000000">
        <w:rPr>
          <w:rFonts w:ascii="Roboto" w:cs="Roboto" w:eastAsia="Roboto" w:hAnsi="Roboto"/>
          <w:sz w:val="20"/>
          <w:szCs w:val="20"/>
          <w:rtl w:val="0"/>
        </w:rPr>
        <w:t xml:space="preserve">(Series 35 &amp; 34) across the 11 land rigs </w:t>
      </w:r>
    </w:p>
    <w:p w:rsidR="00000000" w:rsidDel="00000000" w:rsidP="00000000" w:rsidRDefault="00000000" w:rsidRPr="00000000" w14:paraId="00000004">
      <w:pPr>
        <w:pageBreakBefore w:val="0"/>
        <w:numPr>
          <w:ilvl w:val="0"/>
          <w:numId w:val="2"/>
        </w:numPr>
        <w:ind w:left="720" w:right="116.22047244094574" w:hanging="360"/>
        <w:rPr>
          <w:rFonts w:ascii="Calibri" w:cs="Calibri" w:eastAsia="Calibri" w:hAnsi="Calibri"/>
          <w:sz w:val="20"/>
          <w:szCs w:val="20"/>
        </w:rPr>
      </w:pPr>
      <w:r w:rsidDel="00000000" w:rsidR="00000000" w:rsidRPr="00000000">
        <w:rPr>
          <w:rFonts w:ascii="Roboto" w:cs="Roboto" w:eastAsia="Roboto" w:hAnsi="Roboto"/>
          <w:sz w:val="20"/>
          <w:szCs w:val="20"/>
          <w:rtl w:val="0"/>
        </w:rPr>
        <w:t xml:space="preserve">These breakdowns were</w:t>
      </w:r>
      <w:r w:rsidDel="00000000" w:rsidR="00000000" w:rsidRPr="00000000">
        <w:rPr>
          <w:rFonts w:ascii="Roboto" w:cs="Roboto" w:eastAsia="Roboto" w:hAnsi="Roboto"/>
          <w:b w:val="1"/>
          <w:sz w:val="20"/>
          <w:szCs w:val="20"/>
          <w:rtl w:val="0"/>
        </w:rPr>
        <w:t xml:space="preserve"> </w:t>
      </w:r>
      <w:r w:rsidDel="00000000" w:rsidR="00000000" w:rsidRPr="00000000">
        <w:rPr>
          <w:rFonts w:ascii="Roboto" w:cs="Roboto" w:eastAsia="Roboto" w:hAnsi="Roboto"/>
          <w:b w:val="1"/>
          <w:color w:val="1c4587"/>
          <w:sz w:val="20"/>
          <w:szCs w:val="20"/>
          <w:rtl w:val="0"/>
        </w:rPr>
        <w:t xml:space="preserve">impacting the drilling performance.</w:t>
      </w:r>
      <w:r w:rsidDel="00000000" w:rsidR="00000000" w:rsidRPr="00000000">
        <w:rPr>
          <w:rtl w:val="0"/>
        </w:rPr>
      </w:r>
    </w:p>
    <w:p w:rsidR="00000000" w:rsidDel="00000000" w:rsidP="00000000" w:rsidRDefault="00000000" w:rsidRPr="00000000" w14:paraId="00000005">
      <w:pPr>
        <w:pageBreakBefore w:val="0"/>
        <w:numPr>
          <w:ilvl w:val="0"/>
          <w:numId w:val="2"/>
        </w:numPr>
        <w:ind w:left="720" w:right="116.22047244094574" w:hanging="360"/>
        <w:rPr>
          <w:rFonts w:ascii="Calibri" w:cs="Calibri" w:eastAsia="Calibri" w:hAnsi="Calibri"/>
          <w:sz w:val="20"/>
          <w:szCs w:val="20"/>
        </w:rPr>
      </w:pPr>
      <w:r w:rsidDel="00000000" w:rsidR="00000000" w:rsidRPr="00000000">
        <w:rPr>
          <w:rFonts w:ascii="Roboto" w:cs="Roboto" w:eastAsia="Roboto" w:hAnsi="Roboto"/>
          <w:sz w:val="20"/>
          <w:szCs w:val="20"/>
          <w:rtl w:val="0"/>
        </w:rPr>
        <w:t xml:space="preserve">A local service provider advised </w:t>
      </w:r>
      <w:r w:rsidDel="00000000" w:rsidR="00000000" w:rsidRPr="00000000">
        <w:rPr>
          <w:rFonts w:ascii="Roboto" w:cs="Roboto" w:eastAsia="Roboto" w:hAnsi="Roboto"/>
          <w:b w:val="1"/>
          <w:color w:val="1c4587"/>
          <w:sz w:val="20"/>
          <w:szCs w:val="20"/>
          <w:rtl w:val="0"/>
        </w:rPr>
        <w:t xml:space="preserve">Top End Overhaul on 3 nos. 3512 &amp; some repair activities like injector replacement, turbocharger replacement, cylinder head replacements on the other engines.</w:t>
      </w:r>
    </w:p>
    <w:p w:rsidR="00000000" w:rsidDel="00000000" w:rsidP="00000000" w:rsidRDefault="00000000" w:rsidRPr="00000000" w14:paraId="00000006">
      <w:pPr>
        <w:pageBreakBefore w:val="0"/>
        <w:ind w:right="116.22047244094574"/>
        <w:rPr>
          <w:rFonts w:ascii="Roboto" w:cs="Roboto" w:eastAsia="Roboto" w:hAnsi="Roboto"/>
          <w:b w:val="1"/>
          <w:color w:val="283592"/>
          <w:sz w:val="20"/>
          <w:szCs w:val="20"/>
        </w:rPr>
      </w:pPr>
      <w:r w:rsidDel="00000000" w:rsidR="00000000" w:rsidRPr="00000000">
        <w:rPr>
          <w:rtl w:val="0"/>
        </w:rPr>
      </w:r>
    </w:p>
    <w:p w:rsidR="00000000" w:rsidDel="00000000" w:rsidP="00000000" w:rsidRDefault="00000000" w:rsidRPr="00000000" w14:paraId="00000007">
      <w:pPr>
        <w:pageBreakBefore w:val="0"/>
        <w:ind w:right="116.22047244094574"/>
        <w:rPr>
          <w:rFonts w:ascii="Roboto" w:cs="Roboto" w:eastAsia="Roboto" w:hAnsi="Roboto"/>
          <w:b w:val="1"/>
          <w:color w:val="283592"/>
          <w:sz w:val="20"/>
          <w:szCs w:val="20"/>
        </w:rPr>
      </w:pPr>
      <w:r w:rsidDel="00000000" w:rsidR="00000000" w:rsidRPr="00000000">
        <w:rPr>
          <w:rtl w:val="0"/>
        </w:rPr>
      </w:r>
    </w:p>
    <w:p w:rsidR="00000000" w:rsidDel="00000000" w:rsidP="00000000" w:rsidRDefault="00000000" w:rsidRPr="00000000" w14:paraId="00000008">
      <w:pPr>
        <w:pageBreakBefore w:val="0"/>
        <w:ind w:right="116.22047244094574"/>
        <w:rPr>
          <w:rFonts w:ascii="Raleway" w:cs="Raleway" w:eastAsia="Raleway" w:hAnsi="Raleway"/>
          <w:b w:val="1"/>
          <w:color w:val="283592"/>
        </w:rPr>
      </w:pPr>
      <w:r w:rsidDel="00000000" w:rsidR="00000000" w:rsidRPr="00000000">
        <w:rPr>
          <w:rFonts w:ascii="Raleway" w:cs="Raleway" w:eastAsia="Raleway" w:hAnsi="Raleway"/>
          <w:b w:val="1"/>
          <w:color w:val="283592"/>
          <w:rtl w:val="0"/>
        </w:rPr>
        <w:t xml:space="preserve">SOLUTION </w:t>
      </w:r>
    </w:p>
    <w:p w:rsidR="00000000" w:rsidDel="00000000" w:rsidP="00000000" w:rsidRDefault="00000000" w:rsidRPr="00000000" w14:paraId="00000009">
      <w:pPr>
        <w:pageBreakBefore w:val="0"/>
        <w:numPr>
          <w:ilvl w:val="0"/>
          <w:numId w:val="2"/>
        </w:numPr>
        <w:ind w:left="720" w:right="116.22047244094574" w:hanging="360"/>
        <w:rPr>
          <w:rFonts w:ascii="Calibri" w:cs="Calibri" w:eastAsia="Calibri" w:hAnsi="Calibri"/>
          <w:sz w:val="20"/>
          <w:szCs w:val="20"/>
        </w:rPr>
      </w:pPr>
      <w:r w:rsidDel="00000000" w:rsidR="00000000" w:rsidRPr="00000000">
        <w:rPr>
          <w:rFonts w:ascii="Roboto" w:cs="Roboto" w:eastAsia="Roboto" w:hAnsi="Roboto"/>
          <w:sz w:val="20"/>
          <w:szCs w:val="20"/>
          <w:rtl w:val="0"/>
        </w:rPr>
        <w:t xml:space="preserve">Neptunus’ expert </w:t>
      </w:r>
      <w:r w:rsidDel="00000000" w:rsidR="00000000" w:rsidRPr="00000000">
        <w:rPr>
          <w:rFonts w:ascii="Roboto" w:cs="Roboto" w:eastAsia="Roboto" w:hAnsi="Roboto"/>
          <w:b w:val="1"/>
          <w:color w:val="1c4587"/>
          <w:sz w:val="20"/>
          <w:szCs w:val="20"/>
          <w:rtl w:val="0"/>
        </w:rPr>
        <w:t xml:space="preserve">advised for Engine Health Diagnostics using torsional vibration analysis</w:t>
      </w:r>
      <w:r w:rsidDel="00000000" w:rsidR="00000000" w:rsidRPr="00000000">
        <w:rPr>
          <w:rFonts w:ascii="Roboto" w:cs="Roboto" w:eastAsia="Roboto" w:hAnsi="Roboto"/>
          <w:color w:val="1c4587"/>
          <w:sz w:val="20"/>
          <w:szCs w:val="20"/>
          <w:rtl w:val="0"/>
        </w:rPr>
        <w:t xml:space="preserve">.</w:t>
      </w:r>
      <w:r w:rsidDel="00000000" w:rsidR="00000000" w:rsidRPr="00000000">
        <w:rPr>
          <w:rFonts w:ascii="Roboto" w:cs="Roboto" w:eastAsia="Roboto" w:hAnsi="Roboto"/>
          <w:sz w:val="20"/>
          <w:szCs w:val="20"/>
          <w:rtl w:val="0"/>
        </w:rPr>
        <w:t xml:space="preserve"> The objective was to ascertain the problem &amp; recommend the </w:t>
      </w:r>
      <w:r w:rsidDel="00000000" w:rsidR="00000000" w:rsidRPr="00000000">
        <w:rPr>
          <w:rFonts w:ascii="Roboto" w:cs="Roboto" w:eastAsia="Roboto" w:hAnsi="Roboto"/>
          <w:b w:val="1"/>
          <w:color w:val="1c4587"/>
          <w:sz w:val="20"/>
          <w:szCs w:val="20"/>
          <w:rtl w:val="0"/>
        </w:rPr>
        <w:t xml:space="preserve">optimal servicing and spare parts to prevent the breakdowns.</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4401075</wp:posOffset>
            </wp:positionH>
            <wp:positionV relativeFrom="paragraph">
              <wp:posOffset>104775</wp:posOffset>
            </wp:positionV>
            <wp:extent cx="3114412" cy="1693638"/>
            <wp:effectExtent b="12700" l="12700" r="12700" t="12700"/>
            <wp:wrapSquare wrapText="bothSides" distB="19050" distT="19050" distL="19050" distR="19050"/>
            <wp:docPr id="2" name="image2.jpg"/>
            <a:graphic>
              <a:graphicData uri="http://schemas.openxmlformats.org/drawingml/2006/picture">
                <pic:pic>
                  <pic:nvPicPr>
                    <pic:cNvPr id="0" name="image2.jpg"/>
                    <pic:cNvPicPr preferRelativeResize="0"/>
                  </pic:nvPicPr>
                  <pic:blipFill>
                    <a:blip r:embed="rId6"/>
                    <a:srcRect b="30372" l="51223" r="9941" t="17859"/>
                    <a:stretch>
                      <a:fillRect/>
                    </a:stretch>
                  </pic:blipFill>
                  <pic:spPr>
                    <a:xfrm>
                      <a:off x="0" y="0"/>
                      <a:ext cx="3114412" cy="1693638"/>
                    </a:xfrm>
                    <a:prstGeom prst="rect"/>
                    <a:ln w="12700">
                      <a:solidFill>
                        <a:srgbClr val="CCCCCC"/>
                      </a:solidFill>
                      <a:prstDash val="solid"/>
                    </a:ln>
                  </pic:spPr>
                </pic:pic>
              </a:graphicData>
            </a:graphic>
          </wp:anchor>
        </w:drawing>
      </w:r>
    </w:p>
    <w:p w:rsidR="00000000" w:rsidDel="00000000" w:rsidP="00000000" w:rsidRDefault="00000000" w:rsidRPr="00000000" w14:paraId="0000000A">
      <w:pPr>
        <w:pageBreakBefore w:val="0"/>
        <w:numPr>
          <w:ilvl w:val="0"/>
          <w:numId w:val="2"/>
        </w:numPr>
        <w:ind w:left="720" w:right="116.22047244094574" w:hanging="360"/>
        <w:rPr>
          <w:rFonts w:ascii="Calibri" w:cs="Calibri" w:eastAsia="Calibri" w:hAnsi="Calibri"/>
          <w:sz w:val="20"/>
          <w:szCs w:val="20"/>
        </w:rPr>
      </w:pPr>
      <w:r w:rsidDel="00000000" w:rsidR="00000000" w:rsidRPr="00000000">
        <w:rPr>
          <w:rFonts w:ascii="Roboto" w:cs="Roboto" w:eastAsia="Roboto" w:hAnsi="Roboto"/>
          <w:sz w:val="20"/>
          <w:szCs w:val="20"/>
          <w:rtl w:val="0"/>
        </w:rPr>
        <w:t xml:space="preserve">Neptunus’ team went onboard &amp; carried out the engine health inspection through </w:t>
      </w:r>
      <w:r w:rsidDel="00000000" w:rsidR="00000000" w:rsidRPr="00000000">
        <w:rPr>
          <w:rFonts w:ascii="Roboto" w:cs="Roboto" w:eastAsia="Roboto" w:hAnsi="Roboto"/>
          <w:b w:val="1"/>
          <w:sz w:val="20"/>
          <w:szCs w:val="20"/>
          <w:rtl w:val="0"/>
        </w:rPr>
        <w:t xml:space="preserve">t</w:t>
      </w:r>
      <w:r w:rsidDel="00000000" w:rsidR="00000000" w:rsidRPr="00000000">
        <w:rPr>
          <w:rFonts w:ascii="Roboto" w:cs="Roboto" w:eastAsia="Roboto" w:hAnsi="Roboto"/>
          <w:b w:val="1"/>
          <w:color w:val="1c4587"/>
          <w:sz w:val="20"/>
          <w:szCs w:val="20"/>
          <w:rtl w:val="0"/>
        </w:rPr>
        <w:t xml:space="preserve">orsional vibration tool</w:t>
      </w:r>
    </w:p>
    <w:p w:rsidR="00000000" w:rsidDel="00000000" w:rsidP="00000000" w:rsidRDefault="00000000" w:rsidRPr="00000000" w14:paraId="0000000B">
      <w:pPr>
        <w:pageBreakBefore w:val="0"/>
        <w:numPr>
          <w:ilvl w:val="0"/>
          <w:numId w:val="2"/>
        </w:numPr>
        <w:ind w:left="720" w:right="116.22047244094574" w:hanging="360"/>
        <w:rPr>
          <w:rFonts w:ascii="Calibri" w:cs="Calibri" w:eastAsia="Calibri" w:hAnsi="Calibri"/>
          <w:sz w:val="20"/>
          <w:szCs w:val="20"/>
        </w:rPr>
      </w:pPr>
      <w:r w:rsidDel="00000000" w:rsidR="00000000" w:rsidRPr="00000000">
        <w:rPr>
          <w:rFonts w:ascii="Roboto" w:cs="Roboto" w:eastAsia="Roboto" w:hAnsi="Roboto"/>
          <w:sz w:val="20"/>
          <w:szCs w:val="20"/>
          <w:rtl w:val="0"/>
        </w:rPr>
        <w:t xml:space="preserve">The report data showed that </w:t>
      </w:r>
      <w:r w:rsidDel="00000000" w:rsidR="00000000" w:rsidRPr="00000000">
        <w:rPr>
          <w:rFonts w:ascii="Roboto" w:cs="Roboto" w:eastAsia="Roboto" w:hAnsi="Roboto"/>
          <w:b w:val="1"/>
          <w:color w:val="1c4587"/>
          <w:sz w:val="20"/>
          <w:szCs w:val="20"/>
          <w:rtl w:val="0"/>
        </w:rPr>
        <w:t xml:space="preserve">only one 3512 engine needed a Top End Overhaul &amp; MTBO (Mean Time Between Overhauls) for the other two 3512 could be extended by 2000 hours with minor repairs. The other engines could be repaired only replacing the specific faulty components</w:t>
      </w:r>
      <w:r w:rsidDel="00000000" w:rsidR="00000000" w:rsidRPr="00000000">
        <w:rPr>
          <w:rFonts w:ascii="Roboto" w:cs="Roboto" w:eastAsia="Roboto" w:hAnsi="Roboto"/>
          <w:sz w:val="20"/>
          <w:szCs w:val="20"/>
          <w:rtl w:val="0"/>
        </w:rPr>
        <w:t xml:space="preserve"> like injectors, turbo cartridges, dampers &amp; by doing the calibration of fuel pumps</w:t>
      </w:r>
    </w:p>
    <w:p w:rsidR="00000000" w:rsidDel="00000000" w:rsidP="00000000" w:rsidRDefault="00000000" w:rsidRPr="00000000" w14:paraId="0000000C">
      <w:pPr>
        <w:pageBreakBefore w:val="0"/>
        <w:numPr>
          <w:ilvl w:val="0"/>
          <w:numId w:val="2"/>
        </w:numPr>
        <w:ind w:left="720" w:right="116.22047244094574" w:hanging="360"/>
        <w:rPr>
          <w:rFonts w:ascii="Calibri" w:cs="Calibri" w:eastAsia="Calibri" w:hAnsi="Calibri"/>
          <w:sz w:val="20"/>
          <w:szCs w:val="20"/>
        </w:rPr>
      </w:pPr>
      <w:r w:rsidDel="00000000" w:rsidR="00000000" w:rsidRPr="00000000">
        <w:rPr>
          <w:rFonts w:ascii="Roboto" w:cs="Roboto" w:eastAsia="Roboto" w:hAnsi="Roboto"/>
          <w:sz w:val="20"/>
          <w:szCs w:val="20"/>
          <w:rtl w:val="0"/>
        </w:rPr>
        <w:t xml:space="preserve">Neptunus' team </w:t>
      </w:r>
      <w:r w:rsidDel="00000000" w:rsidR="00000000" w:rsidRPr="00000000">
        <w:rPr>
          <w:rFonts w:ascii="Roboto" w:cs="Roboto" w:eastAsia="Roboto" w:hAnsi="Roboto"/>
          <w:b w:val="1"/>
          <w:color w:val="1c4587"/>
          <w:sz w:val="20"/>
          <w:szCs w:val="20"/>
          <w:rtl w:val="0"/>
        </w:rPr>
        <w:t xml:space="preserve">proposed an optimized list of spare parts</w:t>
      </w:r>
      <w:r w:rsidDel="00000000" w:rsidR="00000000" w:rsidRPr="00000000">
        <w:rPr>
          <w:rFonts w:ascii="Roboto" w:cs="Roboto" w:eastAsia="Roboto" w:hAnsi="Roboto"/>
          <w:sz w:val="20"/>
          <w:szCs w:val="20"/>
          <w:rtl w:val="0"/>
        </w:rPr>
        <w:t xml:space="preserve"> which had fewer parts than the estimate of the local service provider. The job was completed by Neptunus on time and since then, these </w:t>
      </w:r>
      <w:r w:rsidDel="00000000" w:rsidR="00000000" w:rsidRPr="00000000">
        <w:rPr>
          <w:rFonts w:ascii="Roboto" w:cs="Roboto" w:eastAsia="Roboto" w:hAnsi="Roboto"/>
          <w:b w:val="1"/>
          <w:color w:val="1c4587"/>
          <w:sz w:val="20"/>
          <w:szCs w:val="20"/>
          <w:rtl w:val="0"/>
        </w:rPr>
        <w:t xml:space="preserve">engines have been running without breakdown. </w:t>
      </w:r>
      <w:r w:rsidDel="00000000" w:rsidR="00000000" w:rsidRPr="00000000">
        <w:rPr>
          <w:rtl w:val="0"/>
        </w:rPr>
      </w:r>
    </w:p>
    <w:p w:rsidR="00000000" w:rsidDel="00000000" w:rsidP="00000000" w:rsidRDefault="00000000" w:rsidRPr="00000000" w14:paraId="0000000D">
      <w:pPr>
        <w:pageBreakBefore w:val="0"/>
        <w:ind w:right="116.22047244094574"/>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0E">
      <w:pPr>
        <w:pageBreakBefore w:val="0"/>
        <w:ind w:right="116.22047244094574"/>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0F">
      <w:pPr>
        <w:pageBreakBefore w:val="0"/>
        <w:ind w:right="116.22047244094574"/>
        <w:rPr>
          <w:rFonts w:ascii="Raleway" w:cs="Raleway" w:eastAsia="Raleway" w:hAnsi="Raleway"/>
          <w:color w:val="434241"/>
        </w:rPr>
      </w:pPr>
      <w:r w:rsidDel="00000000" w:rsidR="00000000" w:rsidRPr="00000000">
        <w:rPr>
          <w:rFonts w:ascii="Raleway" w:cs="Raleway" w:eastAsia="Raleway" w:hAnsi="Raleway"/>
          <w:b w:val="1"/>
          <w:color w:val="283592"/>
          <w:rtl w:val="0"/>
        </w:rPr>
        <w:t xml:space="preserve">BENEFITS </w:t>
      </w:r>
      <w:r w:rsidDel="00000000" w:rsidR="00000000" w:rsidRPr="00000000">
        <w:rPr>
          <w:rtl w:val="0"/>
        </w:rPr>
      </w:r>
    </w:p>
    <w:p w:rsidR="00000000" w:rsidDel="00000000" w:rsidP="00000000" w:rsidRDefault="00000000" w:rsidRPr="00000000" w14:paraId="00000010">
      <w:pPr>
        <w:pageBreakBefore w:val="0"/>
        <w:numPr>
          <w:ilvl w:val="0"/>
          <w:numId w:val="1"/>
        </w:numPr>
        <w:ind w:left="720" w:right="116.22047244094574" w:hanging="360"/>
        <w:rPr>
          <w:rFonts w:ascii="Calibri" w:cs="Calibri" w:eastAsia="Calibri" w:hAnsi="Calibri"/>
          <w:sz w:val="20"/>
          <w:szCs w:val="20"/>
        </w:rPr>
      </w:pPr>
      <w:r w:rsidDel="00000000" w:rsidR="00000000" w:rsidRPr="00000000">
        <w:rPr>
          <w:rFonts w:ascii="Caudex" w:cs="Caudex" w:eastAsia="Caudex" w:hAnsi="Caudex"/>
          <w:sz w:val="20"/>
          <w:szCs w:val="20"/>
          <w:rtl w:val="0"/>
        </w:rPr>
        <w:t xml:space="preserve">Since MTBO was extended by 2000 hours (20% extension), life cycle cost was reduced by (⅕)*$50,000 per engine = $10,000 per engine,</w:t>
      </w:r>
      <w:r w:rsidDel="00000000" w:rsidR="00000000" w:rsidRPr="00000000">
        <w:rPr>
          <w:rFonts w:ascii="Roboto" w:cs="Roboto" w:eastAsia="Roboto" w:hAnsi="Roboto"/>
          <w:color w:val="980000"/>
          <w:sz w:val="20"/>
          <w:szCs w:val="20"/>
          <w:rtl w:val="0"/>
        </w:rPr>
        <w:t xml:space="preserve"> </w:t>
      </w:r>
      <w:r w:rsidDel="00000000" w:rsidR="00000000" w:rsidRPr="00000000">
        <w:rPr>
          <w:rFonts w:ascii="Roboto" w:cs="Roboto" w:eastAsia="Roboto" w:hAnsi="Roboto"/>
          <w:b w:val="1"/>
          <w:color w:val="980000"/>
          <w:sz w:val="20"/>
          <w:szCs w:val="20"/>
          <w:rtl w:val="0"/>
        </w:rPr>
        <w:t xml:space="preserve">resulting in savings of $20,000 for two engines.</w:t>
      </w:r>
      <w:r w:rsidDel="00000000" w:rsidR="00000000" w:rsidRPr="00000000">
        <w:rPr>
          <w:rtl w:val="0"/>
        </w:rPr>
      </w:r>
    </w:p>
    <w:p w:rsidR="00000000" w:rsidDel="00000000" w:rsidP="00000000" w:rsidRDefault="00000000" w:rsidRPr="00000000" w14:paraId="00000011">
      <w:pPr>
        <w:pageBreakBefore w:val="0"/>
        <w:numPr>
          <w:ilvl w:val="0"/>
          <w:numId w:val="3"/>
        </w:numPr>
        <w:ind w:left="720" w:right="116.22047244094574" w:hanging="360"/>
        <w:rPr>
          <w:sz w:val="20"/>
          <w:szCs w:val="20"/>
        </w:rPr>
      </w:pPr>
      <w:r w:rsidDel="00000000" w:rsidR="00000000" w:rsidRPr="00000000">
        <w:rPr>
          <w:rFonts w:ascii="Roboto" w:cs="Roboto" w:eastAsia="Roboto" w:hAnsi="Roboto"/>
          <w:sz w:val="20"/>
          <w:szCs w:val="20"/>
          <w:rtl w:val="0"/>
        </w:rPr>
        <w:t xml:space="preserve">The repair saved 10 days compared to overhaul, and</w:t>
      </w:r>
      <w:r w:rsidDel="00000000" w:rsidR="00000000" w:rsidRPr="00000000">
        <w:rPr>
          <w:rFonts w:ascii="Roboto" w:cs="Roboto" w:eastAsia="Roboto" w:hAnsi="Roboto"/>
          <w:color w:val="980000"/>
          <w:sz w:val="20"/>
          <w:szCs w:val="20"/>
          <w:rtl w:val="0"/>
        </w:rPr>
        <w:t xml:space="preserve"> </w:t>
      </w:r>
      <w:r w:rsidDel="00000000" w:rsidR="00000000" w:rsidRPr="00000000">
        <w:rPr>
          <w:rFonts w:ascii="Roboto" w:cs="Roboto" w:eastAsia="Roboto" w:hAnsi="Roboto"/>
          <w:b w:val="1"/>
          <w:color w:val="980000"/>
          <w:sz w:val="20"/>
          <w:szCs w:val="20"/>
          <w:rtl w:val="0"/>
        </w:rPr>
        <w:t xml:space="preserve">breakdowns were completely eliminated.</w:t>
      </w:r>
      <w:r w:rsidDel="00000000" w:rsidR="00000000" w:rsidRPr="00000000">
        <w:rPr>
          <w:rFonts w:ascii="Roboto" w:cs="Roboto" w:eastAsia="Roboto" w:hAnsi="Roboto"/>
          <w:color w:val="980000"/>
          <w:sz w:val="20"/>
          <w:szCs w:val="20"/>
          <w:rtl w:val="0"/>
        </w:rPr>
        <w:t xml:space="preserve"> </w:t>
      </w:r>
      <w:r w:rsidDel="00000000" w:rsidR="00000000" w:rsidRPr="00000000">
        <w:rPr>
          <w:rtl w:val="0"/>
        </w:rPr>
      </w:r>
    </w:p>
    <w:p w:rsidR="00000000" w:rsidDel="00000000" w:rsidP="00000000" w:rsidRDefault="00000000" w:rsidRPr="00000000" w14:paraId="00000012">
      <w:pPr>
        <w:pageBreakBefore w:val="0"/>
        <w:numPr>
          <w:ilvl w:val="0"/>
          <w:numId w:val="3"/>
        </w:numPr>
        <w:ind w:left="720" w:right="116.22047244094574" w:hanging="360"/>
        <w:rPr>
          <w:sz w:val="20"/>
          <w:szCs w:val="20"/>
        </w:rPr>
      </w:pPr>
      <w:r w:rsidDel="00000000" w:rsidR="00000000" w:rsidRPr="00000000">
        <w:rPr>
          <w:rFonts w:ascii="Roboto" w:cs="Roboto" w:eastAsia="Roboto" w:hAnsi="Roboto"/>
          <w:sz w:val="20"/>
          <w:szCs w:val="20"/>
          <w:rtl w:val="0"/>
        </w:rPr>
        <w:t xml:space="preserve">The </w:t>
      </w:r>
      <w:r w:rsidDel="00000000" w:rsidR="00000000" w:rsidRPr="00000000">
        <w:rPr>
          <w:rFonts w:ascii="Roboto" w:cs="Roboto" w:eastAsia="Roboto" w:hAnsi="Roboto"/>
          <w:b w:val="1"/>
          <w:color w:val="980000"/>
          <w:sz w:val="20"/>
          <w:szCs w:val="20"/>
          <w:rtl w:val="0"/>
        </w:rPr>
        <w:t xml:space="preserve">drilling performance improved.</w:t>
      </w:r>
      <w:r w:rsidDel="00000000" w:rsidR="00000000" w:rsidRPr="00000000">
        <w:rPr>
          <w:rFonts w:ascii="Roboto" w:cs="Roboto" w:eastAsia="Roboto" w:hAnsi="Roboto"/>
          <w:b w:val="1"/>
          <w:sz w:val="20"/>
          <w:szCs w:val="20"/>
          <w:rtl w:val="0"/>
        </w:rPr>
        <w:t xml:space="preserve"> </w:t>
      </w:r>
      <w:r w:rsidDel="00000000" w:rsidR="00000000" w:rsidRPr="00000000">
        <w:rPr>
          <w:rFonts w:ascii="Roboto" w:cs="Roboto" w:eastAsia="Roboto" w:hAnsi="Roboto"/>
          <w:sz w:val="20"/>
          <w:szCs w:val="20"/>
          <w:rtl w:val="0"/>
        </w:rPr>
        <w:t xml:space="preserve">Rigs were able to complete wells on time &amp; the </w:t>
      </w:r>
      <w:r w:rsidDel="00000000" w:rsidR="00000000" w:rsidRPr="00000000">
        <w:rPr>
          <w:rFonts w:ascii="Roboto" w:cs="Roboto" w:eastAsia="Roboto" w:hAnsi="Roboto"/>
          <w:b w:val="1"/>
          <w:color w:val="980000"/>
          <w:sz w:val="20"/>
          <w:szCs w:val="20"/>
          <w:rtl w:val="0"/>
        </w:rPr>
        <w:t xml:space="preserve">charterer </w:t>
      </w:r>
      <w:r w:rsidDel="00000000" w:rsidR="00000000" w:rsidRPr="00000000">
        <w:rPr>
          <w:rFonts w:ascii="Roboto" w:cs="Roboto" w:eastAsia="Roboto" w:hAnsi="Roboto"/>
          <w:sz w:val="20"/>
          <w:szCs w:val="20"/>
          <w:rtl w:val="0"/>
        </w:rPr>
        <w:t xml:space="preserve">extended the contract of one rig by a period of 6 months .</w:t>
      </w:r>
      <w:r w:rsidDel="00000000" w:rsidR="00000000" w:rsidRPr="00000000">
        <w:rPr>
          <w:rFonts w:ascii="Roboto" w:cs="Roboto" w:eastAsia="Roboto" w:hAnsi="Roboto"/>
          <w:b w:val="1"/>
          <w:color w:val="980000"/>
          <w:sz w:val="20"/>
          <w:szCs w:val="20"/>
          <w:rtl w:val="0"/>
        </w:rPr>
        <w:t xml:space="preserve">This enabled revenue of 180 days * $5,000 = $900,000</w:t>
      </w:r>
      <w:r w:rsidDel="00000000" w:rsidR="00000000" w:rsidRPr="00000000">
        <w:rPr>
          <w:rtl w:val="0"/>
        </w:rPr>
      </w:r>
    </w:p>
    <w:sectPr>
      <w:headerReference r:id="rId7" w:type="default"/>
      <w:footerReference r:id="rId8" w:type="default"/>
      <w:pgSz w:h="15840" w:w="12240" w:orient="portrait"/>
      <w:pgMar w:bottom="1440.0000000000002" w:top="1440.0000000000002" w:left="187.08661417322838" w:right="187.08661417322838" w:header="0" w:footer="1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udex">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pageBreakBefore w:val="0"/>
      <w:ind w:left="180" w:right="225" w:firstLine="0"/>
      <w:jc w:val="center"/>
      <w:rPr>
        <w:rFonts w:ascii="Montserrat" w:cs="Montserrat" w:eastAsia="Montserrat" w:hAnsi="Montserrat"/>
        <w:b w:val="1"/>
        <w:sz w:val="14"/>
        <w:szCs w:val="14"/>
      </w:rPr>
    </w:pPr>
    <w:r w:rsidDel="00000000" w:rsidR="00000000" w:rsidRPr="00000000">
      <w:rPr>
        <w:rtl w:val="0"/>
      </w:rPr>
    </w:r>
  </w:p>
  <w:tbl>
    <w:tblPr>
      <w:tblStyle w:val="Table2"/>
      <w:tblW w:w="11715.0" w:type="dxa"/>
      <w:jc w:val="center"/>
      <w:tblLayout w:type="fixed"/>
      <w:tblLook w:val="0600"/>
    </w:tblPr>
    <w:tblGrid>
      <w:gridCol w:w="11715"/>
      <w:tblGridChange w:id="0">
        <w:tblGrid>
          <w:gridCol w:w="11715"/>
        </w:tblGrid>
      </w:tblGridChange>
    </w:tblGrid>
    <w:tr>
      <w:trPr>
        <w:cantSplit w:val="0"/>
        <w:tblHeader w:val="0"/>
      </w:trPr>
      <w:tc>
        <w:tcPr>
          <w:shd w:fill="ff9508" w:val="clear"/>
          <w:tcMar>
            <w:top w:w="0.0" w:type="dxa"/>
            <w:left w:w="0.0" w:type="dxa"/>
            <w:bottom w:w="0.0" w:type="dxa"/>
            <w:right w:w="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225" w:firstLine="0"/>
            <w:jc w:val="center"/>
            <w:rPr>
              <w:rFonts w:ascii="Montserrat" w:cs="Montserrat" w:eastAsia="Montserrat" w:hAnsi="Montserrat"/>
              <w:b w:val="1"/>
              <w:sz w:val="14"/>
              <w:szCs w:val="14"/>
            </w:rPr>
          </w:pPr>
          <w:r w:rsidDel="00000000" w:rsidR="00000000" w:rsidRPr="00000000">
            <w:rPr>
              <w:rtl w:val="0"/>
            </w:rPr>
          </w:r>
        </w:p>
      </w:tc>
    </w:tr>
    <w:tr>
      <w:trPr>
        <w:cantSplit w:val="0"/>
        <w:tblHeader w:val="0"/>
      </w:trPr>
      <w:tc>
        <w:tcPr>
          <w:shd w:fill="1c4587" w:val="clear"/>
          <w:tcMar>
            <w:top w:w="0.0" w:type="dxa"/>
            <w:left w:w="0.0" w:type="dxa"/>
            <w:bottom w:w="0.0" w:type="dxa"/>
            <w:right w:w="0.0" w:type="dxa"/>
          </w:tcMar>
          <w:vAlign w:val="top"/>
        </w:tcPr>
        <w:p w:rsidR="00000000" w:rsidDel="00000000" w:rsidP="00000000" w:rsidRDefault="00000000" w:rsidRPr="00000000" w14:paraId="00000028">
          <w:pPr>
            <w:pageBreakBefore w:val="0"/>
            <w:ind w:left="180" w:right="225" w:firstLine="0"/>
            <w:jc w:val="center"/>
            <w:rPr>
              <w:rFonts w:ascii="Montserrat" w:cs="Montserrat" w:eastAsia="Montserrat" w:hAnsi="Montserrat"/>
              <w:color w:val="ffffff"/>
              <w:sz w:val="12"/>
              <w:szCs w:val="12"/>
            </w:rPr>
          </w:pPr>
          <w:r w:rsidDel="00000000" w:rsidR="00000000" w:rsidRPr="00000000">
            <w:rPr>
              <w:rtl w:val="0"/>
            </w:rPr>
          </w:r>
        </w:p>
        <w:p w:rsidR="00000000" w:rsidDel="00000000" w:rsidP="00000000" w:rsidRDefault="00000000" w:rsidRPr="00000000" w14:paraId="00000029">
          <w:pPr>
            <w:pageBreakBefore w:val="0"/>
            <w:ind w:left="180" w:right="225" w:firstLine="0"/>
            <w:jc w:val="center"/>
            <w:rPr>
              <w:rFonts w:ascii="Roboto" w:cs="Roboto" w:eastAsia="Roboto" w:hAnsi="Roboto"/>
              <w:color w:val="ffffff"/>
              <w:sz w:val="12"/>
              <w:szCs w:val="12"/>
            </w:rPr>
          </w:pPr>
          <w:r w:rsidDel="00000000" w:rsidR="00000000" w:rsidRPr="00000000">
            <w:rPr>
              <w:rFonts w:ascii="Roboto" w:cs="Roboto" w:eastAsia="Roboto" w:hAnsi="Roboto"/>
              <w:color w:val="ffffff"/>
              <w:sz w:val="12"/>
              <w:szCs w:val="12"/>
              <w:rtl w:val="0"/>
            </w:rPr>
            <w:t xml:space="preserve">Neptunus has 25+ years of experience &amp; expertise in reliability engineering solutions for engines, generators &amp; other rotating equipment. </w:t>
          </w:r>
        </w:p>
        <w:p w:rsidR="00000000" w:rsidDel="00000000" w:rsidP="00000000" w:rsidRDefault="00000000" w:rsidRPr="00000000" w14:paraId="0000002A">
          <w:pPr>
            <w:pageBreakBefore w:val="0"/>
            <w:ind w:left="180" w:right="225" w:firstLine="0"/>
            <w:jc w:val="center"/>
            <w:rPr>
              <w:rFonts w:ascii="Roboto" w:cs="Roboto" w:eastAsia="Roboto" w:hAnsi="Roboto"/>
              <w:color w:val="ffffff"/>
              <w:sz w:val="12"/>
              <w:szCs w:val="12"/>
            </w:rPr>
          </w:pPr>
          <w:r w:rsidDel="00000000" w:rsidR="00000000" w:rsidRPr="00000000">
            <w:rPr>
              <w:rFonts w:ascii="Roboto" w:cs="Roboto" w:eastAsia="Roboto" w:hAnsi="Roboto"/>
              <w:color w:val="ffffff"/>
              <w:sz w:val="12"/>
              <w:szCs w:val="12"/>
              <w:rtl w:val="0"/>
            </w:rPr>
            <w:t xml:space="preserve">Our solutions include Engine. Lifecycle Management, Asset Reliability Management &amp; Turnkey EPC &amp; MEP Services. We serve global customers in marine, oil &amp; gas, industrial and data centers. </w:t>
          </w:r>
        </w:p>
        <w:p w:rsidR="00000000" w:rsidDel="00000000" w:rsidP="00000000" w:rsidRDefault="00000000" w:rsidRPr="00000000" w14:paraId="0000002B">
          <w:pPr>
            <w:pageBreakBefore w:val="0"/>
            <w:ind w:left="180" w:right="225" w:firstLine="0"/>
            <w:jc w:val="center"/>
            <w:rPr>
              <w:rFonts w:ascii="Roboto" w:cs="Roboto" w:eastAsia="Roboto" w:hAnsi="Roboto"/>
              <w:color w:val="ffffff"/>
              <w:sz w:val="12"/>
              <w:szCs w:val="12"/>
            </w:rPr>
          </w:pPr>
          <w:hyperlink r:id="rId1">
            <w:r w:rsidDel="00000000" w:rsidR="00000000" w:rsidRPr="00000000">
              <w:rPr>
                <w:rFonts w:ascii="Roboto" w:cs="Roboto" w:eastAsia="Roboto" w:hAnsi="Roboto"/>
                <w:color w:val="ffffff"/>
                <w:sz w:val="12"/>
                <w:szCs w:val="12"/>
                <w:u w:val="single"/>
                <w:rtl w:val="0"/>
              </w:rPr>
              <w:t xml:space="preserve">www.neptunus-power.com</w:t>
            </w:r>
          </w:hyperlink>
          <w:r w:rsidDel="00000000" w:rsidR="00000000" w:rsidRPr="00000000">
            <w:rPr>
              <w:rFonts w:ascii="Roboto" w:cs="Roboto" w:eastAsia="Roboto" w:hAnsi="Roboto"/>
              <w:color w:val="ffffff"/>
              <w:sz w:val="12"/>
              <w:szCs w:val="12"/>
              <w:rtl w:val="0"/>
            </w:rPr>
            <w:t xml:space="preserve">           I           </w:t>
          </w:r>
          <w:r w:rsidDel="00000000" w:rsidR="00000000" w:rsidRPr="00000000">
            <w:rPr>
              <w:rFonts w:ascii="Roboto" w:cs="Roboto" w:eastAsia="Roboto" w:hAnsi="Roboto"/>
              <w:color w:val="ffffff"/>
              <w:sz w:val="12"/>
              <w:szCs w:val="12"/>
              <w:rtl w:val="0"/>
            </w:rPr>
            <w:t xml:space="preserve">info@neptunus-power.com           I           </w:t>
          </w:r>
          <w:r w:rsidDel="00000000" w:rsidR="00000000" w:rsidRPr="00000000">
            <w:rPr>
              <w:rFonts w:ascii="Roboto" w:cs="Roboto" w:eastAsia="Roboto" w:hAnsi="Roboto"/>
              <w:color w:val="ffffff"/>
              <w:sz w:val="12"/>
              <w:szCs w:val="12"/>
              <w:rtl w:val="0"/>
            </w:rPr>
            <w:t xml:space="preserve">+91 95944 10707</w:t>
          </w:r>
        </w:p>
        <w:p w:rsidR="00000000" w:rsidDel="00000000" w:rsidP="00000000" w:rsidRDefault="00000000" w:rsidRPr="00000000" w14:paraId="0000002C">
          <w:pPr>
            <w:pageBreakBefore w:val="0"/>
            <w:ind w:left="180" w:right="225" w:firstLine="0"/>
            <w:jc w:val="center"/>
            <w:rPr>
              <w:rFonts w:ascii="Roboto" w:cs="Roboto" w:eastAsia="Roboto" w:hAnsi="Roboto"/>
              <w:color w:val="ffffff"/>
              <w:sz w:val="12"/>
              <w:szCs w:val="12"/>
            </w:rPr>
          </w:pPr>
          <w:r w:rsidDel="00000000" w:rsidR="00000000" w:rsidRPr="00000000">
            <w:rPr>
              <w:rtl w:val="0"/>
            </w:rPr>
          </w:r>
        </w:p>
      </w:tc>
    </w:tr>
  </w:tbl>
  <w:p w:rsidR="00000000" w:rsidDel="00000000" w:rsidP="00000000" w:rsidRDefault="00000000" w:rsidRPr="00000000" w14:paraId="0000002D">
    <w:pPr>
      <w:pageBreakBefore w:val="0"/>
      <w:ind w:left="180" w:right="225" w:firstLine="0"/>
      <w:jc w:val="center"/>
      <w:rPr>
        <w:rFonts w:ascii="Montserrat" w:cs="Montserrat" w:eastAsia="Montserrat" w:hAnsi="Montserrat"/>
        <w:b w:val="1"/>
        <w:sz w:val="14"/>
        <w:szCs w:val="1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pageBreakBefore w:val="0"/>
      <w:ind w:right="-1439.9999999999995"/>
      <w:rPr>
        <w:sz w:val="4"/>
        <w:szCs w:val="4"/>
      </w:rPr>
    </w:pPr>
    <w:r w:rsidDel="00000000" w:rsidR="00000000" w:rsidRPr="00000000">
      <w:rPr>
        <w:rtl w:val="0"/>
      </w:rPr>
    </w:r>
  </w:p>
  <w:p w:rsidR="00000000" w:rsidDel="00000000" w:rsidP="00000000" w:rsidRDefault="00000000" w:rsidRPr="00000000" w14:paraId="00000014">
    <w:pPr>
      <w:pageBreakBefore w:val="0"/>
      <w:ind w:right="-1439.9999999999995"/>
      <w:rPr>
        <w:sz w:val="4"/>
        <w:szCs w:val="4"/>
      </w:rPr>
    </w:pPr>
    <w:r w:rsidDel="00000000" w:rsidR="00000000" w:rsidRPr="00000000">
      <w:rPr>
        <w:rtl w:val="0"/>
      </w:rPr>
    </w:r>
  </w:p>
  <w:p w:rsidR="00000000" w:rsidDel="00000000" w:rsidP="00000000" w:rsidRDefault="00000000" w:rsidRPr="00000000" w14:paraId="00000015">
    <w:pPr>
      <w:pageBreakBefore w:val="0"/>
      <w:ind w:right="-1439.9999999999995"/>
      <w:rPr>
        <w:sz w:val="4"/>
        <w:szCs w:val="4"/>
      </w:rPr>
    </w:pPr>
    <w:r w:rsidDel="00000000" w:rsidR="00000000" w:rsidRPr="00000000">
      <w:rPr>
        <w:rtl w:val="0"/>
      </w:rPr>
    </w:r>
  </w:p>
  <w:p w:rsidR="00000000" w:rsidDel="00000000" w:rsidP="00000000" w:rsidRDefault="00000000" w:rsidRPr="00000000" w14:paraId="00000016">
    <w:pPr>
      <w:pageBreakBefore w:val="0"/>
      <w:ind w:right="-1439.9999999999995"/>
      <w:rPr>
        <w:sz w:val="4"/>
        <w:szCs w:val="4"/>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5562863</wp:posOffset>
              </wp:positionH>
              <wp:positionV relativeFrom="paragraph">
                <wp:posOffset>0</wp:posOffset>
              </wp:positionV>
              <wp:extent cx="1961887" cy="2839078"/>
              <wp:effectExtent b="0" l="0" r="0" t="0"/>
              <wp:wrapSquare wrapText="bothSides" distB="0" distT="0" distL="0" distR="0"/>
              <wp:docPr id="1" name=""/>
              <a:graphic>
                <a:graphicData uri="http://schemas.microsoft.com/office/word/2010/wordprocessingGroup">
                  <wpg:wgp>
                    <wpg:cNvGrpSpPr/>
                    <wpg:grpSpPr>
                      <a:xfrm>
                        <a:off x="1370725" y="152400"/>
                        <a:ext cx="1961887" cy="2839078"/>
                        <a:chOff x="1370725" y="152400"/>
                        <a:chExt cx="4643675" cy="6729200"/>
                      </a:xfrm>
                    </wpg:grpSpPr>
                    <pic:pic>
                      <pic:nvPicPr>
                        <pic:cNvPr descr="Untitled design (14).png" id="2" name="Shape 2"/>
                        <pic:cNvPicPr preferRelativeResize="0"/>
                      </pic:nvPicPr>
                      <pic:blipFill rotWithShape="1">
                        <a:blip r:embed="rId1">
                          <a:alphaModFix/>
                        </a:blip>
                        <a:srcRect b="1748" l="18957" r="13241" t="0"/>
                        <a:stretch/>
                      </pic:blipFill>
                      <pic:spPr>
                        <a:xfrm>
                          <a:off x="1370725" y="152400"/>
                          <a:ext cx="4643675" cy="6729200"/>
                        </a:xfrm>
                        <a:prstGeom prst="rect">
                          <a:avLst/>
                        </a:prstGeom>
                        <a:noFill/>
                        <a:ln>
                          <a:noFill/>
                        </a:ln>
                      </pic:spPr>
                    </pic:pic>
                  </wpg:wgp>
                </a:graphicData>
              </a:graphic>
            </wp:anchor>
          </w:drawing>
        </mc:Choice>
        <mc:Fallback>
          <w:drawing>
            <wp:anchor allowOverlap="1" behindDoc="0" distB="0" distT="0" distL="0" distR="0" hidden="0" layoutInCell="1" locked="0" relativeHeight="0" simplePos="0">
              <wp:simplePos x="0" y="0"/>
              <wp:positionH relativeFrom="column">
                <wp:posOffset>5562863</wp:posOffset>
              </wp:positionH>
              <wp:positionV relativeFrom="paragraph">
                <wp:posOffset>0</wp:posOffset>
              </wp:positionV>
              <wp:extent cx="1961887" cy="2839078"/>
              <wp:effectExtent b="0" l="0" r="0" t="0"/>
              <wp:wrapSquare wrapText="bothSides" distB="0" distT="0" distL="0" distR="0"/>
              <wp:docPr id="1"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1961887" cy="2839078"/>
                      </a:xfrm>
                      <a:prstGeom prst="rect"/>
                      <a:ln/>
                    </pic:spPr>
                  </pic:pic>
                </a:graphicData>
              </a:graphic>
            </wp:anchor>
          </w:drawing>
        </mc:Fallback>
      </mc:AlternateContent>
    </w:r>
  </w:p>
  <w:p w:rsidR="00000000" w:rsidDel="00000000" w:rsidP="00000000" w:rsidRDefault="00000000" w:rsidRPr="00000000" w14:paraId="00000017">
    <w:pPr>
      <w:pageBreakBefore w:val="0"/>
      <w:ind w:right="-1439.9999999999995"/>
      <w:rPr>
        <w:sz w:val="4"/>
        <w:szCs w:val="4"/>
      </w:rPr>
    </w:pPr>
    <w:r w:rsidDel="00000000" w:rsidR="00000000" w:rsidRPr="00000000">
      <w:rPr>
        <w:sz w:val="4"/>
        <w:szCs w:val="4"/>
        <w:rtl w:val="0"/>
      </w:rPr>
      <w:t xml:space="preserve">                          </w:t>
    </w:r>
    <w:r w:rsidDel="00000000" w:rsidR="00000000" w:rsidRPr="00000000">
      <w:rPr>
        <w:sz w:val="4"/>
        <w:szCs w:val="4"/>
      </w:rPr>
      <w:drawing>
        <wp:inline distB="114300" distT="114300" distL="114300" distR="114300">
          <wp:extent cx="1415982" cy="485775"/>
          <wp:effectExtent b="0" l="0" r="0" t="0"/>
          <wp:docPr id="3"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1415982" cy="48577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ageBreakBefore w:val="0"/>
      <w:ind w:right="-1439.9999999999995"/>
      <w:rPr>
        <w:sz w:val="4"/>
        <w:szCs w:val="4"/>
      </w:rPr>
    </w:pPr>
    <w:r w:rsidDel="00000000" w:rsidR="00000000" w:rsidRPr="00000000">
      <w:rPr>
        <w:rtl w:val="0"/>
      </w:rPr>
    </w:r>
  </w:p>
  <w:p w:rsidR="00000000" w:rsidDel="00000000" w:rsidP="00000000" w:rsidRDefault="00000000" w:rsidRPr="00000000" w14:paraId="00000019">
    <w:pPr>
      <w:pageBreakBefore w:val="0"/>
      <w:ind w:right="-1439.9999999999995"/>
      <w:rPr>
        <w:sz w:val="4"/>
        <w:szCs w:val="4"/>
      </w:rPr>
    </w:pPr>
    <w:r w:rsidDel="00000000" w:rsidR="00000000" w:rsidRPr="00000000">
      <w:rPr>
        <w:rtl w:val="0"/>
      </w:rPr>
    </w:r>
  </w:p>
  <w:p w:rsidR="00000000" w:rsidDel="00000000" w:rsidP="00000000" w:rsidRDefault="00000000" w:rsidRPr="00000000" w14:paraId="0000001A">
    <w:pPr>
      <w:pageBreakBefore w:val="0"/>
      <w:ind w:left="90" w:right="225" w:firstLine="0"/>
      <w:rPr>
        <w:rFonts w:ascii="Montserrat" w:cs="Montserrat" w:eastAsia="Montserrat" w:hAnsi="Montserrat"/>
        <w:b w:val="1"/>
        <w:color w:val="1c4587"/>
        <w:sz w:val="36"/>
        <w:szCs w:val="36"/>
      </w:rPr>
    </w:pPr>
    <w:r w:rsidDel="00000000" w:rsidR="00000000" w:rsidRPr="00000000">
      <w:rPr>
        <w:rtl w:val="0"/>
      </w:rPr>
    </w:r>
  </w:p>
  <w:p w:rsidR="00000000" w:rsidDel="00000000" w:rsidP="00000000" w:rsidRDefault="00000000" w:rsidRPr="00000000" w14:paraId="0000001B">
    <w:pPr>
      <w:pageBreakBefore w:val="0"/>
      <w:rPr>
        <w:rFonts w:ascii="Raleway" w:cs="Raleway" w:eastAsia="Raleway" w:hAnsi="Raleway"/>
        <w:b w:val="1"/>
        <w:color w:val="1c4587"/>
        <w:sz w:val="36"/>
        <w:szCs w:val="36"/>
      </w:rPr>
    </w:pPr>
    <w:r w:rsidDel="00000000" w:rsidR="00000000" w:rsidRPr="00000000">
      <w:rPr>
        <w:rFonts w:ascii="Raleway" w:cs="Raleway" w:eastAsia="Raleway" w:hAnsi="Raleway"/>
        <w:b w:val="1"/>
        <w:color w:val="283592"/>
        <w:sz w:val="36"/>
        <w:szCs w:val="36"/>
        <w:rtl w:val="0"/>
      </w:rPr>
      <w:t xml:space="preserve">Engine Health Diagnostics Prior to Overhaul enabled </w:t>
    </w:r>
    <w:r w:rsidDel="00000000" w:rsidR="00000000" w:rsidRPr="00000000">
      <w:rPr>
        <w:rFonts w:ascii="Raleway" w:cs="Raleway" w:eastAsia="Raleway" w:hAnsi="Raleway"/>
        <w:b w:val="1"/>
        <w:color w:val="980000"/>
        <w:sz w:val="36"/>
        <w:szCs w:val="36"/>
        <w:rtl w:val="0"/>
      </w:rPr>
      <w:t xml:space="preserve">~$900,000 </w:t>
    </w:r>
    <w:r w:rsidDel="00000000" w:rsidR="00000000" w:rsidRPr="00000000">
      <w:rPr>
        <w:rFonts w:ascii="Raleway" w:cs="Raleway" w:eastAsia="Raleway" w:hAnsi="Raleway"/>
        <w:b w:val="1"/>
        <w:color w:val="ff0000"/>
        <w:sz w:val="36"/>
        <w:szCs w:val="36"/>
        <w:rtl w:val="0"/>
      </w:rPr>
      <w:t xml:space="preserve"> </w:t>
    </w:r>
    <w:r w:rsidDel="00000000" w:rsidR="00000000" w:rsidRPr="00000000">
      <w:rPr>
        <w:rFonts w:ascii="Raleway" w:cs="Raleway" w:eastAsia="Raleway" w:hAnsi="Raleway"/>
        <w:b w:val="1"/>
        <w:color w:val="283592"/>
        <w:sz w:val="36"/>
        <w:szCs w:val="36"/>
        <w:rtl w:val="0"/>
      </w:rPr>
      <w:t xml:space="preserve">in Revenue over six months &amp; saved</w:t>
    </w:r>
    <w:r w:rsidDel="00000000" w:rsidR="00000000" w:rsidRPr="00000000">
      <w:rPr>
        <w:rFonts w:ascii="Raleway" w:cs="Raleway" w:eastAsia="Raleway" w:hAnsi="Raleway"/>
        <w:b w:val="1"/>
        <w:color w:val="ff0000"/>
        <w:sz w:val="36"/>
        <w:szCs w:val="36"/>
        <w:rtl w:val="0"/>
      </w:rPr>
      <w:t xml:space="preserve"> </w:t>
    </w:r>
    <w:r w:rsidDel="00000000" w:rsidR="00000000" w:rsidRPr="00000000">
      <w:rPr>
        <w:rFonts w:ascii="Raleway" w:cs="Raleway" w:eastAsia="Raleway" w:hAnsi="Raleway"/>
        <w:b w:val="1"/>
        <w:color w:val="980000"/>
        <w:sz w:val="36"/>
        <w:szCs w:val="36"/>
        <w:rtl w:val="0"/>
      </w:rPr>
      <w:t xml:space="preserve">~$20,000</w:t>
    </w:r>
    <w:r w:rsidDel="00000000" w:rsidR="00000000" w:rsidRPr="00000000">
      <w:rPr>
        <w:rFonts w:ascii="Raleway" w:cs="Raleway" w:eastAsia="Raleway" w:hAnsi="Raleway"/>
        <w:b w:val="1"/>
        <w:color w:val="ff0000"/>
        <w:sz w:val="36"/>
        <w:szCs w:val="36"/>
        <w:rtl w:val="0"/>
      </w:rPr>
      <w:t xml:space="preserve"> </w:t>
    </w:r>
    <w:r w:rsidDel="00000000" w:rsidR="00000000" w:rsidRPr="00000000">
      <w:rPr>
        <w:rFonts w:ascii="Raleway" w:cs="Raleway" w:eastAsia="Raleway" w:hAnsi="Raleway"/>
        <w:b w:val="1"/>
        <w:color w:val="283592"/>
        <w:sz w:val="36"/>
        <w:szCs w:val="36"/>
        <w:rtl w:val="0"/>
      </w:rPr>
      <w:t xml:space="preserve">due to extension of overhaul by 2000 hrs</w:t>
    </w:r>
    <w:r w:rsidDel="00000000" w:rsidR="00000000" w:rsidRPr="00000000">
      <w:rPr>
        <w:rtl w:val="0"/>
      </w:rPr>
    </w:r>
  </w:p>
  <w:p w:rsidR="00000000" w:rsidDel="00000000" w:rsidP="00000000" w:rsidRDefault="00000000" w:rsidRPr="00000000" w14:paraId="0000001C">
    <w:pPr>
      <w:pageBreakBefore w:val="0"/>
      <w:ind w:left="90" w:right="225" w:firstLine="0"/>
      <w:rPr>
        <w:rFonts w:ascii="Montserrat" w:cs="Montserrat" w:eastAsia="Montserrat" w:hAnsi="Montserrat"/>
        <w:b w:val="1"/>
      </w:rPr>
    </w:pPr>
    <w:r w:rsidDel="00000000" w:rsidR="00000000" w:rsidRPr="00000000">
      <w:rPr>
        <w:rtl w:val="0"/>
      </w:rPr>
    </w:r>
  </w:p>
  <w:tbl>
    <w:tblPr>
      <w:tblStyle w:val="Table1"/>
      <w:tblW w:w="9075.0" w:type="dxa"/>
      <w:jc w:val="left"/>
      <w:tblInd w:w="0.0" w:type="pct"/>
      <w:tblBorders>
        <w:top w:color="efefef" w:space="0" w:sz="8" w:val="single"/>
        <w:left w:color="efefef" w:space="0" w:sz="8" w:val="single"/>
        <w:bottom w:color="efefef" w:space="0" w:sz="8" w:val="single"/>
        <w:right w:color="efefef" w:space="0" w:sz="8" w:val="single"/>
        <w:insideH w:color="efefef" w:space="0" w:sz="8" w:val="single"/>
        <w:insideV w:color="efefef" w:space="0" w:sz="8" w:val="single"/>
      </w:tblBorders>
      <w:tblLayout w:type="fixed"/>
      <w:tblLook w:val="0600"/>
    </w:tblPr>
    <w:tblGrid>
      <w:gridCol w:w="2805"/>
      <w:gridCol w:w="6270"/>
      <w:tblGridChange w:id="0">
        <w:tblGrid>
          <w:gridCol w:w="2805"/>
          <w:gridCol w:w="6270"/>
        </w:tblGrid>
      </w:tblGridChange>
    </w:tblGrid>
    <w:tr>
      <w:trPr>
        <w:cantSplit w:val="0"/>
        <w:tblHeader w:val="0"/>
      </w:trPr>
      <w:tc>
        <w:tcPr>
          <w:shd w:fill="c9daf8" w:val="clear"/>
          <w:tcMar>
            <w:top w:w="0.0" w:type="dxa"/>
            <w:left w:w="0.0" w:type="dxa"/>
            <w:bottom w:w="0.0" w:type="dxa"/>
            <w:right w:w="0.0" w:type="dxa"/>
          </w:tcMar>
          <w:vAlign w:val="top"/>
        </w:tcPr>
        <w:p w:rsidR="00000000" w:rsidDel="00000000" w:rsidP="00000000" w:rsidRDefault="00000000" w:rsidRPr="00000000" w14:paraId="0000001D">
          <w:pPr>
            <w:pageBreakBefore w:val="0"/>
            <w:spacing w:line="276" w:lineRule="auto"/>
            <w:ind w:left="90" w:right="225" w:firstLine="0"/>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INDUSTRY SEGMENT:</w:t>
          </w:r>
        </w:p>
      </w:tc>
      <w:tc>
        <w:tcPr>
          <w:shd w:fill="c9daf8" w:val="clear"/>
          <w:tcMar>
            <w:top w:w="0.0" w:type="dxa"/>
            <w:left w:w="0.0" w:type="dxa"/>
            <w:bottom w:w="0.0" w:type="dxa"/>
            <w:right w:w="0.0" w:type="dxa"/>
          </w:tcMar>
          <w:vAlign w:val="top"/>
        </w:tcPr>
        <w:p w:rsidR="00000000" w:rsidDel="00000000" w:rsidP="00000000" w:rsidRDefault="00000000" w:rsidRPr="00000000" w14:paraId="0000001E">
          <w:pPr>
            <w:pageBreakBefore w:val="0"/>
            <w:spacing w:line="276" w:lineRule="auto"/>
            <w:ind w:left="90" w:right="225" w:firstLine="0"/>
            <w:rPr>
              <w:rFonts w:ascii="Roboto" w:cs="Roboto" w:eastAsia="Roboto" w:hAnsi="Roboto"/>
              <w:b w:val="1"/>
              <w:sz w:val="20"/>
              <w:szCs w:val="20"/>
            </w:rPr>
          </w:pPr>
          <w:r w:rsidDel="00000000" w:rsidR="00000000" w:rsidRPr="00000000">
            <w:rPr>
              <w:rFonts w:ascii="Roboto" w:cs="Roboto" w:eastAsia="Roboto" w:hAnsi="Roboto"/>
              <w:sz w:val="20"/>
              <w:szCs w:val="20"/>
              <w:rtl w:val="0"/>
            </w:rPr>
            <w:t xml:space="preserve">Oil &amp; Gas</w:t>
          </w:r>
          <w:r w:rsidDel="00000000" w:rsidR="00000000" w:rsidRPr="00000000">
            <w:rPr>
              <w:rtl w:val="0"/>
            </w:rPr>
          </w:r>
        </w:p>
      </w:tc>
    </w:tr>
    <w:tr>
      <w:trPr>
        <w:cantSplit w:val="0"/>
        <w:tblHeader w:val="0"/>
      </w:trPr>
      <w:tc>
        <w:tcPr>
          <w:shd w:fill="c9daf8" w:val="clear"/>
          <w:tcMar>
            <w:top w:w="0.0" w:type="dxa"/>
            <w:left w:w="0.0" w:type="dxa"/>
            <w:bottom w:w="0.0" w:type="dxa"/>
            <w:right w:w="0.0" w:type="dxa"/>
          </w:tcMar>
          <w:vAlign w:val="top"/>
        </w:tcPr>
        <w:p w:rsidR="00000000" w:rsidDel="00000000" w:rsidP="00000000" w:rsidRDefault="00000000" w:rsidRPr="00000000" w14:paraId="0000001F">
          <w:pPr>
            <w:pageBreakBefore w:val="0"/>
            <w:spacing w:line="276" w:lineRule="auto"/>
            <w:ind w:left="90" w:right="225" w:firstLine="0"/>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CUSTOMER:</w:t>
          </w:r>
        </w:p>
      </w:tc>
      <w:tc>
        <w:tcPr>
          <w:shd w:fill="c9daf8" w:val="clear"/>
          <w:tcMar>
            <w:top w:w="0.0" w:type="dxa"/>
            <w:left w:w="0.0" w:type="dxa"/>
            <w:bottom w:w="0.0" w:type="dxa"/>
            <w:right w:w="0.0" w:type="dxa"/>
          </w:tcMar>
          <w:vAlign w:val="top"/>
        </w:tcPr>
        <w:p w:rsidR="00000000" w:rsidDel="00000000" w:rsidP="00000000" w:rsidRDefault="00000000" w:rsidRPr="00000000" w14:paraId="00000020">
          <w:pPr>
            <w:pageBreakBefore w:val="0"/>
            <w:spacing w:line="276" w:lineRule="auto"/>
            <w:ind w:left="90" w:right="225" w:firstLine="0"/>
            <w:rPr>
              <w:rFonts w:ascii="Roboto" w:cs="Roboto" w:eastAsia="Roboto" w:hAnsi="Roboto"/>
              <w:b w:val="1"/>
              <w:sz w:val="20"/>
              <w:szCs w:val="20"/>
            </w:rPr>
          </w:pPr>
          <w:r w:rsidDel="00000000" w:rsidR="00000000" w:rsidRPr="00000000">
            <w:rPr>
              <w:rFonts w:ascii="Roboto" w:cs="Roboto" w:eastAsia="Roboto" w:hAnsi="Roboto"/>
              <w:sz w:val="20"/>
              <w:szCs w:val="20"/>
              <w:rtl w:val="0"/>
            </w:rPr>
            <w:t xml:space="preserve">Land rig operator in India</w:t>
          </w:r>
          <w:r w:rsidDel="00000000" w:rsidR="00000000" w:rsidRPr="00000000">
            <w:rPr>
              <w:rtl w:val="0"/>
            </w:rPr>
          </w:r>
        </w:p>
      </w:tc>
    </w:tr>
    <w:tr>
      <w:trPr>
        <w:cantSplit w:val="0"/>
        <w:tblHeader w:val="0"/>
      </w:trPr>
      <w:tc>
        <w:tcPr>
          <w:shd w:fill="c9daf8" w:val="clear"/>
          <w:tcMar>
            <w:top w:w="0.0" w:type="dxa"/>
            <w:left w:w="0.0" w:type="dxa"/>
            <w:bottom w:w="0.0" w:type="dxa"/>
            <w:right w:w="0.0" w:type="dxa"/>
          </w:tcMar>
          <w:vAlign w:val="top"/>
        </w:tcPr>
        <w:p w:rsidR="00000000" w:rsidDel="00000000" w:rsidP="00000000" w:rsidRDefault="00000000" w:rsidRPr="00000000" w14:paraId="00000021">
          <w:pPr>
            <w:pageBreakBefore w:val="0"/>
            <w:spacing w:line="276" w:lineRule="auto"/>
            <w:ind w:left="90" w:right="225" w:firstLine="0"/>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EQUIPMENT:</w:t>
          </w:r>
        </w:p>
      </w:tc>
      <w:tc>
        <w:tcPr>
          <w:shd w:fill="c9daf8" w:val="clear"/>
          <w:tcMar>
            <w:top w:w="0.0" w:type="dxa"/>
            <w:left w:w="0.0" w:type="dxa"/>
            <w:bottom w:w="0.0" w:type="dxa"/>
            <w:right w:w="0.0" w:type="dxa"/>
          </w:tcMar>
          <w:vAlign w:val="top"/>
        </w:tcPr>
        <w:p w:rsidR="00000000" w:rsidDel="00000000" w:rsidP="00000000" w:rsidRDefault="00000000" w:rsidRPr="00000000" w14:paraId="00000022">
          <w:pPr>
            <w:pageBreakBefore w:val="0"/>
            <w:spacing w:line="276" w:lineRule="auto"/>
            <w:ind w:left="90" w:right="225" w:firstLine="0"/>
            <w:rPr>
              <w:rFonts w:ascii="Roboto" w:cs="Roboto" w:eastAsia="Roboto" w:hAnsi="Roboto"/>
              <w:b w:val="1"/>
              <w:sz w:val="20"/>
              <w:szCs w:val="20"/>
            </w:rPr>
          </w:pPr>
          <w:r w:rsidDel="00000000" w:rsidR="00000000" w:rsidRPr="00000000">
            <w:rPr>
              <w:rFonts w:ascii="Roboto" w:cs="Roboto" w:eastAsia="Roboto" w:hAnsi="Roboto"/>
              <w:sz w:val="20"/>
              <w:szCs w:val="20"/>
              <w:rtl w:val="0"/>
            </w:rPr>
            <w:t xml:space="preserve">Caterpillar make diesel engines</w:t>
          </w:r>
          <w:r w:rsidDel="00000000" w:rsidR="00000000" w:rsidRPr="00000000">
            <w:rPr>
              <w:rtl w:val="0"/>
            </w:rPr>
          </w:r>
        </w:p>
      </w:tc>
    </w:tr>
    <w:tr>
      <w:trPr>
        <w:cantSplit w:val="0"/>
        <w:tblHeader w:val="0"/>
      </w:trPr>
      <w:tc>
        <w:tcPr>
          <w:shd w:fill="c9daf8" w:val="clear"/>
          <w:tcMar>
            <w:top w:w="0.0" w:type="dxa"/>
            <w:left w:w="0.0" w:type="dxa"/>
            <w:bottom w:w="0.0" w:type="dxa"/>
            <w:right w:w="0.0" w:type="dxa"/>
          </w:tcMar>
          <w:vAlign w:val="top"/>
        </w:tcPr>
        <w:p w:rsidR="00000000" w:rsidDel="00000000" w:rsidP="00000000" w:rsidRDefault="00000000" w:rsidRPr="00000000" w14:paraId="00000023">
          <w:pPr>
            <w:pageBreakBefore w:val="0"/>
            <w:spacing w:line="276" w:lineRule="auto"/>
            <w:ind w:left="90" w:right="225" w:firstLine="0"/>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ARM SOLUTION:</w:t>
          </w:r>
        </w:p>
      </w:tc>
      <w:tc>
        <w:tcPr>
          <w:shd w:fill="c9daf8" w:val="clear"/>
          <w:tcMar>
            <w:top w:w="0.0" w:type="dxa"/>
            <w:left w:w="0.0" w:type="dxa"/>
            <w:bottom w:w="0.0" w:type="dxa"/>
            <w:right w:w="0.0" w:type="dxa"/>
          </w:tcMar>
          <w:vAlign w:val="top"/>
        </w:tcPr>
        <w:p w:rsidR="00000000" w:rsidDel="00000000" w:rsidP="00000000" w:rsidRDefault="00000000" w:rsidRPr="00000000" w14:paraId="00000024">
          <w:pPr>
            <w:pageBreakBefore w:val="0"/>
            <w:spacing w:line="240" w:lineRule="auto"/>
            <w:ind w:left="0" w:right="-90" w:firstLine="0"/>
            <w:rPr>
              <w:rFonts w:ascii="Roboto" w:cs="Roboto" w:eastAsia="Roboto" w:hAnsi="Roboto"/>
              <w:b w:val="1"/>
              <w:sz w:val="20"/>
              <w:szCs w:val="20"/>
            </w:rPr>
          </w:pPr>
          <w:r w:rsidDel="00000000" w:rsidR="00000000" w:rsidRPr="00000000">
            <w:rPr>
              <w:rFonts w:ascii="Roboto" w:cs="Roboto" w:eastAsia="Roboto" w:hAnsi="Roboto"/>
              <w:sz w:val="20"/>
              <w:szCs w:val="20"/>
              <w:rtl w:val="0"/>
            </w:rPr>
            <w:t xml:space="preserve">  Engine Health Diagnostics through torsional vibration solution</w:t>
          </w:r>
          <w:r w:rsidDel="00000000" w:rsidR="00000000" w:rsidRPr="00000000">
            <w:rPr>
              <w:rtl w:val="0"/>
            </w:rPr>
          </w:r>
        </w:p>
      </w:tc>
    </w:tr>
  </w:tbl>
  <w:p w:rsidR="00000000" w:rsidDel="00000000" w:rsidP="00000000" w:rsidRDefault="00000000" w:rsidRPr="00000000" w14:paraId="00000025">
    <w:pPr>
      <w:pageBreakBefore w:val="0"/>
      <w:spacing w:line="360" w:lineRule="auto"/>
      <w:ind w:right="225"/>
      <w:rPr>
        <w:sz w:val="4"/>
        <w:szCs w:val="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Caudex-italic.ttf"/><Relationship Id="rId10" Type="http://schemas.openxmlformats.org/officeDocument/2006/relationships/font" Target="fonts/Caudex-bold.ttf"/><Relationship Id="rId13" Type="http://schemas.openxmlformats.org/officeDocument/2006/relationships/font" Target="fonts/Montserrat-regular.ttf"/><Relationship Id="rId12" Type="http://schemas.openxmlformats.org/officeDocument/2006/relationships/font" Target="fonts/Caudex-bold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Caudex-regular.ttf"/><Relationship Id="rId15" Type="http://schemas.openxmlformats.org/officeDocument/2006/relationships/font" Target="fonts/Montserrat-italic.ttf"/><Relationship Id="rId14" Type="http://schemas.openxmlformats.org/officeDocument/2006/relationships/font" Target="fonts/Montserrat-bold.ttf"/><Relationship Id="rId16" Type="http://schemas.openxmlformats.org/officeDocument/2006/relationships/font" Target="fonts/Montserrat-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neptunus-pow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