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EFEFEF"/>
  <w:body>
    <w:p w:rsidR="00000000" w:rsidDel="00000000" w:rsidP="00000000" w:rsidRDefault="00000000" w:rsidRPr="00000000" w14:paraId="00000001">
      <w:pPr>
        <w:pageBreakBefore w:val="0"/>
        <w:ind w:right="-90"/>
        <w:rPr>
          <w:rFonts w:ascii="Roboto" w:cs="Roboto" w:eastAsia="Roboto" w:hAnsi="Roboto"/>
          <w:b w:val="1"/>
          <w:color w:val="283592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283592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02">
      <w:pPr>
        <w:pageBreakBefore w:val="0"/>
        <w:ind w:right="-90"/>
        <w:rPr>
          <w:rFonts w:ascii="Roboto" w:cs="Roboto" w:eastAsia="Roboto" w:hAnsi="Roboto"/>
          <w:b w:val="1"/>
          <w:color w:val="283592"/>
        </w:rPr>
      </w:pPr>
      <w:r w:rsidDel="00000000" w:rsidR="00000000" w:rsidRPr="00000000">
        <w:rPr>
          <w:rFonts w:ascii="Roboto" w:cs="Roboto" w:eastAsia="Roboto" w:hAnsi="Roboto"/>
          <w:b w:val="1"/>
          <w:color w:val="283592"/>
          <w:rtl w:val="0"/>
        </w:rPr>
        <w:t xml:space="preserve">CHALLENGE </w:t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1"/>
        </w:numPr>
        <w:ind w:left="720" w:right="-9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High cost of new lube oil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due to frequent oil changes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on 5 CAT diesel engines onboard an offshore rig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ind w:left="720" w:right="-9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Long response time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(typically 8-10 weeks) for lab reports on oil samples, and 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t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he data by then is outdated. 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720" w:right="-9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Based on their previous experience, the rig team was manually extending the oil change interval from the OEM </w:t>
      </w:r>
    </w:p>
    <w:p w:rsidR="00000000" w:rsidDel="00000000" w:rsidP="00000000" w:rsidRDefault="00000000" w:rsidRPr="00000000" w14:paraId="00000006">
      <w:pPr>
        <w:pageBreakBefore w:val="0"/>
        <w:ind w:left="720" w:right="-90" w:firstLine="0"/>
        <w:rPr>
          <w:rFonts w:ascii="Roboto" w:cs="Roboto" w:eastAsia="Roboto" w:hAnsi="Roboto"/>
          <w:strike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recommended 1000 hours to 2000 hours.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However this was not a data-backed decision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and lube oil contamination was frequent.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ind w:left="720" w:right="-9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The team regretted the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lack of real-time visibility of the oil quality.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720" w:right="-9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~USD 80,000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was being spent on new oil over the 3 years contract period.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ind w:right="-90"/>
        <w:rPr>
          <w:rFonts w:ascii="Roboto" w:cs="Roboto" w:eastAsia="Roboto" w:hAnsi="Roboto"/>
          <w:b w:val="1"/>
          <w:color w:val="28359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right="-90"/>
        <w:rPr>
          <w:rFonts w:ascii="Roboto" w:cs="Roboto" w:eastAsia="Roboto" w:hAnsi="Roboto"/>
          <w:b w:val="1"/>
          <w:color w:val="28359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5962650</wp:posOffset>
            </wp:positionH>
            <wp:positionV relativeFrom="paragraph">
              <wp:posOffset>114300</wp:posOffset>
            </wp:positionV>
            <wp:extent cx="1152525" cy="1017463"/>
            <wp:effectExtent b="12700" l="12700" r="12700" t="1270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17463"/>
                    </a:xfrm>
                    <a:prstGeom prst="rect"/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ageBreakBefore w:val="0"/>
        <w:ind w:right="-90"/>
        <w:rPr>
          <w:rFonts w:ascii="Roboto" w:cs="Roboto" w:eastAsia="Roboto" w:hAnsi="Roboto"/>
          <w:b w:val="1"/>
          <w:color w:val="283592"/>
        </w:rPr>
      </w:pPr>
      <w:r w:rsidDel="00000000" w:rsidR="00000000" w:rsidRPr="00000000">
        <w:rPr>
          <w:rFonts w:ascii="Roboto" w:cs="Roboto" w:eastAsia="Roboto" w:hAnsi="Roboto"/>
          <w:b w:val="1"/>
          <w:color w:val="283592"/>
          <w:rtl w:val="0"/>
        </w:rPr>
        <w:t xml:space="preserve">SOLUTION 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ind w:left="720" w:right="-9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Neptunus has been a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preferred partner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to this customer for engine maintenance across</w:t>
      </w:r>
    </w:p>
    <w:p w:rsidR="00000000" w:rsidDel="00000000" w:rsidP="00000000" w:rsidRDefault="00000000" w:rsidRPr="00000000" w14:paraId="0000000D">
      <w:pPr>
        <w:pageBreakBefore w:val="0"/>
        <w:ind w:left="720" w:right="-90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their multiple rigs 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ind w:left="720" w:right="-9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The Customer deployed Neptunus’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offline filtration system in a kidney-loop configuration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F">
      <w:pPr>
        <w:pageBreakBefore w:val="0"/>
        <w:ind w:left="720" w:right="-90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on one rig.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1"/>
        </w:numPr>
        <w:ind w:left="720" w:right="-9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This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 filter with a high beta Ratio of 929 had an effective capability to filter upto 3 micron contaminants along with the moisture and soot.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This system is part of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Neptunus’ Asset Reliability Management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solution. 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5953125</wp:posOffset>
            </wp:positionH>
            <wp:positionV relativeFrom="paragraph">
              <wp:posOffset>200025</wp:posOffset>
            </wp:positionV>
            <wp:extent cx="1171575" cy="1059104"/>
            <wp:effectExtent b="9525" l="9525" r="9525" t="9525"/>
            <wp:wrapSquare wrapText="bothSides" distB="19050" distT="19050" distL="19050" distR="1905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642" l="26926" r="27410" t="432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59104"/>
                    </a:xfrm>
                    <a:prstGeom prst="rect"/>
                    <a:ln w="9525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1"/>
        </w:numPr>
        <w:ind w:left="720" w:right="-90" w:hanging="360"/>
        <w:rPr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This solution helped the customer make a </w:t>
      </w: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confident decision backed by real-time data</w:t>
      </w:r>
      <w:r w:rsidDel="00000000" w:rsidR="00000000" w:rsidRPr="00000000">
        <w:rPr>
          <w:rFonts w:ascii="Roboto" w:cs="Roboto" w:eastAsia="Roboto" w:hAnsi="Roboto"/>
          <w:color w:val="1c4587"/>
          <w:sz w:val="20"/>
          <w:szCs w:val="20"/>
          <w:rtl w:val="0"/>
        </w:rPr>
        <w:t xml:space="preserve"> to</w:t>
      </w:r>
    </w:p>
    <w:p w:rsidR="00000000" w:rsidDel="00000000" w:rsidP="00000000" w:rsidRDefault="00000000" w:rsidRPr="00000000" w14:paraId="00000012">
      <w:pPr>
        <w:pageBreakBefore w:val="0"/>
        <w:ind w:left="720" w:right="-90" w:firstLine="0"/>
        <w:rPr>
          <w:rFonts w:ascii="Roboto" w:cs="Roboto" w:eastAsia="Roboto" w:hAnsi="Roboto"/>
          <w:b w:val="1"/>
          <w:color w:val="1c4587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extend the oil change interval by a factor of up to 4500 hours while enhancing the reliability </w:t>
      </w:r>
    </w:p>
    <w:p w:rsidR="00000000" w:rsidDel="00000000" w:rsidP="00000000" w:rsidRDefault="00000000" w:rsidRPr="00000000" w14:paraId="00000013">
      <w:pPr>
        <w:pageBreakBefore w:val="0"/>
        <w:ind w:left="720" w:right="-90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1c4587"/>
          <w:sz w:val="20"/>
          <w:szCs w:val="20"/>
          <w:rtl w:val="0"/>
        </w:rPr>
        <w:t xml:space="preserve">of engines.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This was 4.5 times of the standard OEM interval, and 2.25 times of the existing</w:t>
      </w:r>
    </w:p>
    <w:p w:rsidR="00000000" w:rsidDel="00000000" w:rsidP="00000000" w:rsidRDefault="00000000" w:rsidRPr="00000000" w14:paraId="00000014">
      <w:pPr>
        <w:pageBreakBefore w:val="0"/>
        <w:ind w:left="720" w:right="-90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practices. </w:t>
      </w:r>
    </w:p>
    <w:p w:rsidR="00000000" w:rsidDel="00000000" w:rsidP="00000000" w:rsidRDefault="00000000" w:rsidRPr="00000000" w14:paraId="00000015">
      <w:pPr>
        <w:pageBreakBefore w:val="0"/>
        <w:ind w:right="-90"/>
        <w:rPr>
          <w:rFonts w:ascii="Roboto" w:cs="Roboto" w:eastAsia="Roboto" w:hAnsi="Roboto"/>
          <w:b w:val="1"/>
          <w:color w:val="28359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right="-90"/>
        <w:rPr>
          <w:rFonts w:ascii="Roboto" w:cs="Roboto" w:eastAsia="Roboto" w:hAnsi="Roboto"/>
          <w:b w:val="1"/>
          <w:color w:val="28359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right="-90"/>
        <w:rPr>
          <w:rFonts w:ascii="Roboto" w:cs="Roboto" w:eastAsia="Roboto" w:hAnsi="Roboto"/>
          <w:b w:val="1"/>
          <w:color w:val="283592"/>
        </w:rPr>
      </w:pPr>
      <w:r w:rsidDel="00000000" w:rsidR="00000000" w:rsidRPr="00000000">
        <w:rPr>
          <w:rFonts w:ascii="Roboto" w:cs="Roboto" w:eastAsia="Roboto" w:hAnsi="Roboto"/>
          <w:b w:val="1"/>
          <w:color w:val="283592"/>
          <w:rtl w:val="0"/>
        </w:rPr>
        <w:t xml:space="preserve">BENEFITS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3"/>
        </w:numPr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Cleaner lube oil leads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to fewer breakdowns or failures.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Lube oil related issues cause 54% of machine failures. (Ref: Noria Corporation)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Cleaner components lead to extended MTBO (Mean Time Between Overhauls), less spare part consumption.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According to the ISO Cleanliness Code, cleaning lube oil from 20/17 to 17/14 increases diesel engine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component life by 2x.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1"/>
        </w:numPr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Actual 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savings on lube oil changes</w:t>
      </w:r>
      <w:r w:rsidDel="00000000" w:rsidR="00000000" w:rsidRPr="00000000">
        <w:rPr>
          <w:rFonts w:ascii="Roboto" w:cs="Roboto" w:eastAsia="Roboto" w:hAnsi="Roboto"/>
          <w:color w:val="98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and </w:t>
      </w:r>
      <w:r w:rsidDel="00000000" w:rsidR="00000000" w:rsidRPr="00000000">
        <w:rPr>
          <w:rFonts w:ascii="Roboto" w:cs="Roboto" w:eastAsia="Roboto" w:hAnsi="Roboto"/>
          <w:color w:val="980000"/>
          <w:sz w:val="20"/>
          <w:szCs w:val="20"/>
          <w:rtl w:val="0"/>
        </w:rPr>
        <w:t xml:space="preserve">i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nline filter changes</w:t>
      </w:r>
      <w:r w:rsidDel="00000000" w:rsidR="00000000" w:rsidRPr="00000000">
        <w:rPr>
          <w:rFonts w:ascii="Roboto" w:cs="Roboto" w:eastAsia="Roboto" w:hAnsi="Roboto"/>
          <w:color w:val="98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on 1 engine over 1 year period 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~$4000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Projected savings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 for one rig if deployed on all 5 engines over a 3 year contract </w:t>
      </w: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~$60,000</w:t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2"/>
        </w:numPr>
        <w:ind w:left="720" w:hanging="360"/>
        <w:jc w:val="both"/>
        <w:rPr>
          <w:rFonts w:ascii="Roboto" w:cs="Roboto" w:eastAsia="Roboto" w:hAnsi="Roboto"/>
          <w:b w:val="1"/>
          <w:color w:val="980000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980000"/>
          <w:sz w:val="20"/>
          <w:szCs w:val="20"/>
          <w:rtl w:val="0"/>
        </w:rPr>
        <w:t xml:space="preserve">Saving logistical hassles of disposing dirty oil, while being environmentally responsible. 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40.0000000000002" w:top="1440.0000000000002" w:left="187.08661417322838" w:right="187.08661417322838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  <w:tbl>
    <w:tblPr>
      <w:tblStyle w:val="Table2"/>
      <w:tblW w:w="11715.0" w:type="dxa"/>
      <w:jc w:val="center"/>
      <w:tblLayout w:type="fixed"/>
      <w:tblLook w:val="0600"/>
    </w:tblPr>
    <w:tblGrid>
      <w:gridCol w:w="11715"/>
      <w:tblGridChange w:id="0">
        <w:tblGrid>
          <w:gridCol w:w="11715"/>
        </w:tblGrid>
      </w:tblGridChange>
    </w:tblGrid>
    <w:tr>
      <w:trPr>
        <w:cantSplit w:val="0"/>
        <w:tblHeader w:val="0"/>
      </w:trPr>
      <w:tc>
        <w:tcPr>
          <w:shd w:fill="ff950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180" w:right="225" w:firstLine="0"/>
            <w:jc w:val="center"/>
            <w:rPr>
              <w:rFonts w:ascii="Montserrat" w:cs="Montserrat" w:eastAsia="Montserrat" w:hAnsi="Montserrat"/>
              <w:b w:val="1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1c4587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32">
          <w:pPr>
            <w:pageBreakBefore w:val="0"/>
            <w:ind w:left="180" w:right="225" w:firstLine="0"/>
            <w:jc w:val="center"/>
            <w:rPr>
              <w:rFonts w:ascii="Montserrat" w:cs="Montserrat" w:eastAsia="Montserrat" w:hAnsi="Montserrat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Neptunus has 25+ years of experience &amp; expertise in reliability engineering solutions for engines, generators &amp; other rotating equipment. </w:t>
          </w:r>
        </w:p>
        <w:p w:rsidR="00000000" w:rsidDel="00000000" w:rsidP="00000000" w:rsidRDefault="00000000" w:rsidRPr="00000000" w14:paraId="00000034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Our solutions include Engine. Lifecycle Management, Asset Reliability Management &amp; Turnkey EPC &amp; MEP Services. We serve global customers in marine, oil &amp; gas, industrial and data centers. </w:t>
          </w:r>
        </w:p>
        <w:p w:rsidR="00000000" w:rsidDel="00000000" w:rsidP="00000000" w:rsidRDefault="00000000" w:rsidRPr="00000000" w14:paraId="00000035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hyperlink r:id="rId1">
            <w:r w:rsidDel="00000000" w:rsidR="00000000" w:rsidRPr="00000000">
              <w:rPr>
                <w:rFonts w:ascii="Roboto" w:cs="Roboto" w:eastAsia="Roboto" w:hAnsi="Roboto"/>
                <w:color w:val="ffffff"/>
                <w:sz w:val="12"/>
                <w:szCs w:val="12"/>
                <w:u w:val="single"/>
                <w:rtl w:val="0"/>
              </w:rPr>
              <w:t xml:space="preserve">www.neptunus-power.com</w:t>
            </w:r>
          </w:hyperlink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info@neptunus-power.com           I           </w:t>
          </w:r>
          <w:r w:rsidDel="00000000" w:rsidR="00000000" w:rsidRPr="00000000">
            <w:rPr>
              <w:rFonts w:ascii="Roboto" w:cs="Roboto" w:eastAsia="Roboto" w:hAnsi="Roboto"/>
              <w:color w:val="ffffff"/>
              <w:sz w:val="12"/>
              <w:szCs w:val="12"/>
              <w:rtl w:val="0"/>
            </w:rPr>
            <w:t xml:space="preserve">+91 95944 10707</w:t>
          </w:r>
        </w:p>
        <w:p w:rsidR="00000000" w:rsidDel="00000000" w:rsidP="00000000" w:rsidRDefault="00000000" w:rsidRPr="00000000" w14:paraId="00000036">
          <w:pPr>
            <w:pageBreakBefore w:val="0"/>
            <w:ind w:left="180" w:right="225" w:firstLine="0"/>
            <w:jc w:val="center"/>
            <w:rPr>
              <w:rFonts w:ascii="Roboto" w:cs="Roboto" w:eastAsia="Roboto" w:hAnsi="Roboto"/>
              <w:color w:val="ffffff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7">
    <w:pPr>
      <w:pageBreakBefore w:val="0"/>
      <w:ind w:left="180" w:right="225" w:firstLine="0"/>
      <w:jc w:val="center"/>
      <w:rPr>
        <w:rFonts w:ascii="Montserrat" w:cs="Montserrat" w:eastAsia="Montserrat" w:hAnsi="Montserrat"/>
        <w:b w:val="1"/>
        <w:sz w:val="14"/>
        <w:szCs w:val="1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5600700</wp:posOffset>
              </wp:positionH>
              <wp:positionV relativeFrom="paragraph">
                <wp:posOffset>0</wp:posOffset>
              </wp:positionV>
              <wp:extent cx="1895212" cy="2754257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98725" y="152400"/>
                        <a:ext cx="1895212" cy="2754257"/>
                        <a:chOff x="2198725" y="152400"/>
                        <a:chExt cx="4598950" cy="6706375"/>
                      </a:xfrm>
                    </wpg:grpSpPr>
                    <pic:pic>
                      <pic:nvPicPr>
                        <pic:cNvPr descr="Untitled design (16).png"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0" l="18185" r="13241" t="0"/>
                        <a:stretch/>
                      </pic:blipFill>
                      <pic:spPr>
                        <a:xfrm>
                          <a:off x="2198725" y="152400"/>
                          <a:ext cx="4598950" cy="67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5600700</wp:posOffset>
              </wp:positionH>
              <wp:positionV relativeFrom="paragraph">
                <wp:posOffset>0</wp:posOffset>
              </wp:positionV>
              <wp:extent cx="1895212" cy="2754257"/>
              <wp:effectExtent b="0" l="0" r="0" t="0"/>
              <wp:wrapSquare wrapText="bothSides" distB="0" distT="0" distL="0" distR="0"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95212" cy="275425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E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sz w:val="4"/>
        <w:szCs w:val="4"/>
        <w:rtl w:val="0"/>
      </w:rPr>
      <w:t xml:space="preserve">                          </w:t>
    </w:r>
    <w:r w:rsidDel="00000000" w:rsidR="00000000" w:rsidRPr="00000000">
      <w:rPr>
        <w:sz w:val="4"/>
        <w:szCs w:val="4"/>
      </w:rPr>
      <w:drawing>
        <wp:inline distB="114300" distT="114300" distL="114300" distR="114300">
          <wp:extent cx="1415982" cy="485775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5982" cy="485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pageBreakBefore w:val="0"/>
      <w:ind w:right="-1439.9999999999995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ageBreakBefore w:val="0"/>
      <w:ind w:left="90" w:right="225" w:firstLine="0"/>
      <w:rPr>
        <w:rFonts w:ascii="Montserrat" w:cs="Montserrat" w:eastAsia="Montserrat" w:hAnsi="Montserrat"/>
        <w:b w:val="1"/>
        <w:color w:val="1c4587"/>
        <w:sz w:val="36"/>
        <w:szCs w:val="3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pageBreakBefore w:val="0"/>
      <w:rPr>
        <w:rFonts w:ascii="Raleway" w:cs="Raleway" w:eastAsia="Raleway" w:hAnsi="Raleway"/>
        <w:b w:val="1"/>
        <w:color w:val="1c4587"/>
        <w:sz w:val="36"/>
        <w:szCs w:val="36"/>
      </w:rPr>
    </w:pP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Offline Lube Oil Filtration unlocks potential savings of</w:t>
    </w:r>
    <w:r w:rsidDel="00000000" w:rsidR="00000000" w:rsidRPr="00000000">
      <w:rPr>
        <w:rFonts w:ascii="Raleway" w:cs="Raleway" w:eastAsia="Raleway" w:hAnsi="Raleway"/>
        <w:b w:val="1"/>
        <w:color w:val="980000"/>
        <w:sz w:val="36"/>
        <w:szCs w:val="36"/>
        <w:rtl w:val="0"/>
      </w:rPr>
      <w:t xml:space="preserve"> ~$</w:t>
    </w:r>
    <w:r w:rsidDel="00000000" w:rsidR="00000000" w:rsidRPr="00000000">
      <w:rPr>
        <w:rFonts w:ascii="Raleway" w:cs="Raleway" w:eastAsia="Raleway" w:hAnsi="Raleway"/>
        <w:b w:val="1"/>
        <w:color w:val="980000"/>
        <w:sz w:val="36"/>
        <w:szCs w:val="36"/>
        <w:rtl w:val="0"/>
      </w:rPr>
      <w:t xml:space="preserve">60,000</w:t>
    </w:r>
    <w:r w:rsidDel="00000000" w:rsidR="00000000" w:rsidRPr="00000000">
      <w:rPr>
        <w:rFonts w:ascii="Raleway" w:cs="Raleway" w:eastAsia="Raleway" w:hAnsi="Raleway"/>
        <w:b w:val="1"/>
        <w:color w:val="ff0000"/>
        <w:sz w:val="36"/>
        <w:szCs w:val="36"/>
        <w:rtl w:val="0"/>
      </w:rPr>
      <w:t xml:space="preserve"> </w:t>
    </w: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per </w:t>
    </w: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rig </w:t>
    </w:r>
    <w:r w:rsidDel="00000000" w:rsidR="00000000" w:rsidRPr="00000000">
      <w:rPr>
        <w:rFonts w:ascii="Raleway" w:cs="Raleway" w:eastAsia="Raleway" w:hAnsi="Raleway"/>
        <w:b w:val="1"/>
        <w:color w:val="283592"/>
        <w:sz w:val="36"/>
        <w:szCs w:val="36"/>
        <w:rtl w:val="0"/>
      </w:rPr>
      <w:t xml:space="preserve">over three year contract period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pageBreakBefore w:val="0"/>
      <w:ind w:left="90" w:right="225" w:firstLine="0"/>
      <w:rPr>
        <w:rFonts w:ascii="Montserrat" w:cs="Montserrat" w:eastAsia="Montserrat" w:hAnsi="Montserrat"/>
        <w:b w:val="1"/>
      </w:rPr>
    </w:pPr>
    <w:r w:rsidDel="00000000" w:rsidR="00000000" w:rsidRPr="00000000">
      <w:rPr>
        <w:rtl w:val="0"/>
      </w:rPr>
    </w:r>
  </w:p>
  <w:tbl>
    <w:tblPr>
      <w:tblStyle w:val="Table1"/>
      <w:tblW w:w="8475.0" w:type="dxa"/>
      <w:jc w:val="left"/>
      <w:tblInd w:w="0.0" w:type="pct"/>
      <w:tblBorders>
        <w:top w:color="efefef" w:space="0" w:sz="8" w:val="single"/>
        <w:left w:color="efefef" w:space="0" w:sz="8" w:val="single"/>
        <w:bottom w:color="efefef" w:space="0" w:sz="8" w:val="single"/>
        <w:right w:color="efefef" w:space="0" w:sz="8" w:val="single"/>
        <w:insideH w:color="efefef" w:space="0" w:sz="8" w:val="single"/>
        <w:insideV w:color="efefef" w:space="0" w:sz="8" w:val="single"/>
      </w:tblBorders>
      <w:tblLayout w:type="fixed"/>
      <w:tblLook w:val="0600"/>
    </w:tblPr>
    <w:tblGrid>
      <w:gridCol w:w="2805"/>
      <w:gridCol w:w="5670"/>
      <w:tblGridChange w:id="0">
        <w:tblGrid>
          <w:gridCol w:w="2805"/>
          <w:gridCol w:w="5670"/>
        </w:tblGrid>
      </w:tblGridChange>
    </w:tblGrid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7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INDUSTRY SEGMENT: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8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Oil &amp; Gas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9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CUSTOMER: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A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Jack Up rig operator in India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B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EQUIPMENT: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C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Caterpillar make diesel engines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D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b w:val="1"/>
              <w:sz w:val="20"/>
              <w:szCs w:val="20"/>
              <w:rtl w:val="0"/>
            </w:rPr>
            <w:t xml:space="preserve">ARM SOLUTION:</w:t>
          </w:r>
        </w:p>
      </w:tc>
      <w:tc>
        <w:tcPr>
          <w:shd w:fill="c9daf8" w:val="clear"/>
          <w:tcMar>
            <w:top w:w="0.0" w:type="dxa"/>
            <w:left w:w="0.0" w:type="dxa"/>
            <w:bottom w:w="0.0" w:type="dxa"/>
            <w:right w:w="0.0" w:type="dxa"/>
          </w:tcMar>
          <w:vAlign w:val="top"/>
        </w:tcPr>
        <w:p w:rsidR="00000000" w:rsidDel="00000000" w:rsidP="00000000" w:rsidRDefault="00000000" w:rsidRPr="00000000" w14:paraId="0000002E">
          <w:pPr>
            <w:pageBreakBefore w:val="0"/>
            <w:spacing w:line="276" w:lineRule="auto"/>
            <w:ind w:left="90" w:right="225" w:firstLine="0"/>
            <w:rPr>
              <w:rFonts w:ascii="Roboto" w:cs="Roboto" w:eastAsia="Roboto" w:hAnsi="Roboto"/>
              <w:b w:val="1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sz w:val="20"/>
              <w:szCs w:val="20"/>
              <w:rtl w:val="0"/>
            </w:rPr>
            <w:t xml:space="preserve">Offline filtration system in kidney-loop configuration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F">
    <w:pPr>
      <w:pageBreakBefore w:val="0"/>
      <w:spacing w:line="360" w:lineRule="auto"/>
      <w:ind w:right="225"/>
      <w:rPr>
        <w:sz w:val="4"/>
        <w:szCs w:val="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2" Type="http://schemas.openxmlformats.org/officeDocument/2006/relationships/font" Target="fonts/Montserrat-boldItalic.ttf"/><Relationship Id="rId9" Type="http://schemas.openxmlformats.org/officeDocument/2006/relationships/font" Target="fonts/Montserrat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neptunus-power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